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FCB5C" w14:textId="59B9075E" w:rsidR="00FF2DAE" w:rsidRPr="000D61E2" w:rsidRDefault="008170B3" w:rsidP="000D61E2">
      <w:pPr>
        <w:spacing w:before="100" w:beforeAutospacing="1" w:after="100" w:afterAutospacing="1"/>
        <w:jc w:val="center"/>
        <w:rPr>
          <w:rFonts w:ascii="Arial Nova Light" w:eastAsia="Times New Roman" w:hAnsi="Arial Nova Light" w:cs="Times New Roman"/>
          <w:b/>
          <w:bCs/>
          <w:color w:val="000000"/>
          <w:sz w:val="48"/>
          <w:szCs w:val="48"/>
          <w:lang w:eastAsia="nl-NL"/>
        </w:rPr>
      </w:pPr>
      <w:r w:rsidRPr="000D61E2">
        <w:rPr>
          <w:rFonts w:ascii="Arial Nova Light" w:eastAsia="Times New Roman" w:hAnsi="Arial Nova Light" w:cs="Times New Roman"/>
          <w:b/>
          <w:bCs/>
          <w:color w:val="000000"/>
          <w:sz w:val="48"/>
          <w:szCs w:val="48"/>
          <w:lang w:eastAsia="nl-NL"/>
        </w:rPr>
        <w:t xml:space="preserve">Integrale Laadvisie </w:t>
      </w:r>
    </w:p>
    <w:p w14:paraId="146F77A7" w14:textId="06C1E51E" w:rsidR="00C953DA" w:rsidRPr="000D61E2" w:rsidRDefault="00C953DA" w:rsidP="000D61E2">
      <w:pPr>
        <w:spacing w:before="100" w:beforeAutospacing="1" w:after="100" w:afterAutospacing="1"/>
        <w:jc w:val="center"/>
        <w:rPr>
          <w:rFonts w:ascii="Arial Nova Light" w:eastAsia="Times New Roman" w:hAnsi="Arial Nova Light" w:cs="Times New Roman"/>
          <w:b/>
          <w:bCs/>
          <w:color w:val="000000"/>
          <w:sz w:val="48"/>
          <w:szCs w:val="48"/>
          <w:lang w:eastAsia="nl-NL"/>
        </w:rPr>
      </w:pPr>
      <w:r w:rsidRPr="000D61E2">
        <w:rPr>
          <w:rFonts w:ascii="Arial Nova Light" w:eastAsia="Times New Roman" w:hAnsi="Arial Nova Light" w:cs="Times New Roman"/>
          <w:b/>
          <w:bCs/>
          <w:color w:val="000000"/>
          <w:sz w:val="48"/>
          <w:szCs w:val="48"/>
          <w:lang w:eastAsia="nl-NL"/>
        </w:rPr>
        <w:t xml:space="preserve">Gemeente </w:t>
      </w:r>
      <w:r w:rsidR="00FF2DAE" w:rsidRPr="000D61E2">
        <w:rPr>
          <w:rFonts w:ascii="Arial Nova Light" w:eastAsia="Times New Roman" w:hAnsi="Arial Nova Light" w:cs="Times New Roman"/>
          <w:b/>
          <w:bCs/>
          <w:i/>
          <w:iCs/>
          <w:color w:val="808080" w:themeColor="background1" w:themeShade="80"/>
          <w:sz w:val="48"/>
          <w:szCs w:val="48"/>
          <w:lang w:eastAsia="nl-NL"/>
        </w:rPr>
        <w:t>[naam]</w:t>
      </w:r>
    </w:p>
    <w:p w14:paraId="4A73F3D2" w14:textId="7913E2B3" w:rsidR="00581674" w:rsidRDefault="000E5CA2" w:rsidP="00357C8F">
      <w:pPr>
        <w:spacing w:before="100" w:beforeAutospacing="1" w:after="100" w:afterAutospacing="1"/>
        <w:rPr>
          <w:rFonts w:ascii="Arial Nova" w:eastAsia="Times New Roman" w:hAnsi="Arial Nova" w:cs="Times New Roman"/>
          <w:b/>
          <w:bCs/>
          <w:color w:val="000000"/>
          <w:sz w:val="22"/>
          <w:lang w:eastAsia="nl-NL"/>
        </w:rPr>
      </w:pPr>
      <w:r>
        <w:rPr>
          <w:rFonts w:ascii="Arial Nova" w:eastAsia="Times New Roman" w:hAnsi="Arial Nova" w:cs="Times New Roman"/>
          <w:b/>
          <w:bCs/>
          <w:noProof/>
          <w:color w:val="000000"/>
          <w:sz w:val="22"/>
          <w:lang w:eastAsia="nl-NL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BB6062A" wp14:editId="0CEBA05B">
            <wp:simplePos x="0" y="0"/>
            <wp:positionH relativeFrom="column">
              <wp:posOffset>370205</wp:posOffset>
            </wp:positionH>
            <wp:positionV relativeFrom="paragraph">
              <wp:posOffset>198120</wp:posOffset>
            </wp:positionV>
            <wp:extent cx="4780280" cy="7171055"/>
            <wp:effectExtent l="0" t="0" r="1270" b="0"/>
            <wp:wrapNone/>
            <wp:docPr id="1548244532" name="Afbeelding 1" descr="Afbeelding met buitenshuis, hemel, gebouw, voertui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244532" name="Afbeelding 1" descr="Afbeelding met buitenshuis, hemel, gebouw, voertuig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0280" cy="717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2ACC3F" w14:textId="77777777" w:rsidR="000E5CA2" w:rsidRDefault="000E5CA2" w:rsidP="00357C8F">
      <w:pPr>
        <w:spacing w:before="100" w:beforeAutospacing="1" w:after="100" w:afterAutospacing="1"/>
        <w:rPr>
          <w:rFonts w:ascii="Arial Nova" w:eastAsia="Times New Roman" w:hAnsi="Arial Nova" w:cs="Times New Roman"/>
          <w:b/>
          <w:bCs/>
          <w:color w:val="000000"/>
          <w:sz w:val="22"/>
          <w:lang w:eastAsia="nl-NL"/>
        </w:rPr>
      </w:pPr>
    </w:p>
    <w:p w14:paraId="667F85ED" w14:textId="77777777" w:rsidR="000E5CA2" w:rsidRDefault="000E5CA2" w:rsidP="00357C8F">
      <w:pPr>
        <w:spacing w:before="100" w:beforeAutospacing="1" w:after="100" w:afterAutospacing="1"/>
        <w:rPr>
          <w:rFonts w:ascii="Arial Nova" w:eastAsia="Times New Roman" w:hAnsi="Arial Nova" w:cs="Times New Roman"/>
          <w:b/>
          <w:bCs/>
          <w:color w:val="000000"/>
          <w:sz w:val="22"/>
          <w:lang w:eastAsia="nl-NL"/>
        </w:rPr>
      </w:pPr>
    </w:p>
    <w:p w14:paraId="0DA3D9A4" w14:textId="77777777" w:rsidR="000E5CA2" w:rsidRDefault="000E5CA2" w:rsidP="00357C8F">
      <w:pPr>
        <w:spacing w:before="100" w:beforeAutospacing="1" w:after="100" w:afterAutospacing="1"/>
        <w:rPr>
          <w:rFonts w:ascii="Arial Nova" w:eastAsia="Times New Roman" w:hAnsi="Arial Nova" w:cs="Times New Roman"/>
          <w:b/>
          <w:bCs/>
          <w:color w:val="000000"/>
          <w:sz w:val="22"/>
          <w:lang w:eastAsia="nl-NL"/>
        </w:rPr>
      </w:pPr>
    </w:p>
    <w:p w14:paraId="4E9B8E81" w14:textId="77777777" w:rsidR="000E5CA2" w:rsidRDefault="000E5CA2" w:rsidP="00357C8F">
      <w:pPr>
        <w:spacing w:before="100" w:beforeAutospacing="1" w:after="100" w:afterAutospacing="1"/>
        <w:rPr>
          <w:rFonts w:ascii="Arial Nova" w:eastAsia="Times New Roman" w:hAnsi="Arial Nova" w:cs="Times New Roman"/>
          <w:b/>
          <w:bCs/>
          <w:color w:val="000000"/>
          <w:sz w:val="22"/>
          <w:lang w:eastAsia="nl-NL"/>
        </w:rPr>
      </w:pPr>
    </w:p>
    <w:p w14:paraId="6427DE87" w14:textId="77777777" w:rsidR="000E5CA2" w:rsidRDefault="000E5CA2" w:rsidP="00357C8F">
      <w:pPr>
        <w:spacing w:before="100" w:beforeAutospacing="1" w:after="100" w:afterAutospacing="1"/>
        <w:rPr>
          <w:rFonts w:ascii="Arial Nova" w:eastAsia="Times New Roman" w:hAnsi="Arial Nova" w:cs="Times New Roman"/>
          <w:b/>
          <w:bCs/>
          <w:color w:val="000000"/>
          <w:sz w:val="22"/>
          <w:lang w:eastAsia="nl-NL"/>
        </w:rPr>
      </w:pPr>
    </w:p>
    <w:p w14:paraId="6125123D" w14:textId="77777777" w:rsidR="000E5CA2" w:rsidRDefault="000E5CA2" w:rsidP="00357C8F">
      <w:pPr>
        <w:spacing w:before="100" w:beforeAutospacing="1" w:after="100" w:afterAutospacing="1"/>
        <w:rPr>
          <w:rFonts w:ascii="Arial Nova" w:eastAsia="Times New Roman" w:hAnsi="Arial Nova" w:cs="Times New Roman"/>
          <w:b/>
          <w:bCs/>
          <w:color w:val="000000"/>
          <w:sz w:val="22"/>
          <w:lang w:eastAsia="nl-NL"/>
        </w:rPr>
      </w:pPr>
    </w:p>
    <w:p w14:paraId="5268E073" w14:textId="77777777" w:rsidR="000E5CA2" w:rsidRDefault="000E5CA2" w:rsidP="00357C8F">
      <w:pPr>
        <w:spacing w:before="100" w:beforeAutospacing="1" w:after="100" w:afterAutospacing="1"/>
        <w:rPr>
          <w:rFonts w:ascii="Arial Nova" w:eastAsia="Times New Roman" w:hAnsi="Arial Nova" w:cs="Times New Roman"/>
          <w:b/>
          <w:bCs/>
          <w:color w:val="000000"/>
          <w:sz w:val="22"/>
          <w:lang w:eastAsia="nl-NL"/>
        </w:rPr>
      </w:pPr>
    </w:p>
    <w:p w14:paraId="3A4BD9CA" w14:textId="77777777" w:rsidR="000E5CA2" w:rsidRDefault="000E5CA2" w:rsidP="00357C8F">
      <w:pPr>
        <w:spacing w:before="100" w:beforeAutospacing="1" w:after="100" w:afterAutospacing="1"/>
        <w:rPr>
          <w:rFonts w:ascii="Arial Nova" w:eastAsia="Times New Roman" w:hAnsi="Arial Nova" w:cs="Times New Roman"/>
          <w:b/>
          <w:bCs/>
          <w:color w:val="000000"/>
          <w:sz w:val="22"/>
          <w:lang w:eastAsia="nl-NL"/>
        </w:rPr>
      </w:pPr>
    </w:p>
    <w:p w14:paraId="7FF15BC6" w14:textId="77777777" w:rsidR="000E5CA2" w:rsidRDefault="000E5CA2" w:rsidP="00357C8F">
      <w:pPr>
        <w:spacing w:before="100" w:beforeAutospacing="1" w:after="100" w:afterAutospacing="1"/>
        <w:rPr>
          <w:rFonts w:ascii="Arial Nova" w:eastAsia="Times New Roman" w:hAnsi="Arial Nova" w:cs="Times New Roman"/>
          <w:b/>
          <w:bCs/>
          <w:color w:val="000000"/>
          <w:sz w:val="22"/>
          <w:lang w:eastAsia="nl-NL"/>
        </w:rPr>
      </w:pPr>
    </w:p>
    <w:p w14:paraId="3C6264D0" w14:textId="77777777" w:rsidR="000E5CA2" w:rsidRDefault="000E5CA2" w:rsidP="00357C8F">
      <w:pPr>
        <w:spacing w:before="100" w:beforeAutospacing="1" w:after="100" w:afterAutospacing="1"/>
        <w:rPr>
          <w:rFonts w:ascii="Arial Nova" w:eastAsia="Times New Roman" w:hAnsi="Arial Nova" w:cs="Times New Roman"/>
          <w:b/>
          <w:bCs/>
          <w:color w:val="000000"/>
          <w:sz w:val="22"/>
          <w:lang w:eastAsia="nl-NL"/>
        </w:rPr>
      </w:pPr>
    </w:p>
    <w:p w14:paraId="337A55C7" w14:textId="77777777" w:rsidR="000E5CA2" w:rsidRDefault="000E5CA2" w:rsidP="00357C8F">
      <w:pPr>
        <w:spacing w:before="100" w:beforeAutospacing="1" w:after="100" w:afterAutospacing="1"/>
        <w:rPr>
          <w:rFonts w:ascii="Arial Nova" w:eastAsia="Times New Roman" w:hAnsi="Arial Nova" w:cs="Times New Roman"/>
          <w:b/>
          <w:bCs/>
          <w:color w:val="000000"/>
          <w:sz w:val="22"/>
          <w:lang w:eastAsia="nl-NL"/>
        </w:rPr>
      </w:pPr>
    </w:p>
    <w:p w14:paraId="65470645" w14:textId="77777777" w:rsidR="000E5CA2" w:rsidRDefault="000E5CA2" w:rsidP="00357C8F">
      <w:pPr>
        <w:spacing w:before="100" w:beforeAutospacing="1" w:after="100" w:afterAutospacing="1"/>
        <w:rPr>
          <w:rFonts w:ascii="Arial Nova" w:eastAsia="Times New Roman" w:hAnsi="Arial Nova" w:cs="Times New Roman"/>
          <w:b/>
          <w:bCs/>
          <w:color w:val="000000"/>
          <w:sz w:val="22"/>
          <w:lang w:eastAsia="nl-NL"/>
        </w:rPr>
      </w:pPr>
    </w:p>
    <w:p w14:paraId="3893A710" w14:textId="77777777" w:rsidR="000E5CA2" w:rsidRDefault="000E5CA2" w:rsidP="00357C8F">
      <w:pPr>
        <w:spacing w:before="100" w:beforeAutospacing="1" w:after="100" w:afterAutospacing="1"/>
        <w:rPr>
          <w:rFonts w:ascii="Arial Nova" w:eastAsia="Times New Roman" w:hAnsi="Arial Nova" w:cs="Times New Roman"/>
          <w:b/>
          <w:bCs/>
          <w:color w:val="000000"/>
          <w:sz w:val="22"/>
          <w:lang w:eastAsia="nl-NL"/>
        </w:rPr>
      </w:pPr>
    </w:p>
    <w:p w14:paraId="40DAFCFC" w14:textId="77777777" w:rsidR="000E5CA2" w:rsidRDefault="000E5CA2" w:rsidP="00357C8F">
      <w:pPr>
        <w:spacing w:before="100" w:beforeAutospacing="1" w:after="100" w:afterAutospacing="1"/>
        <w:rPr>
          <w:rFonts w:ascii="Arial Nova" w:eastAsia="Times New Roman" w:hAnsi="Arial Nova" w:cs="Times New Roman"/>
          <w:b/>
          <w:bCs/>
          <w:color w:val="000000"/>
          <w:sz w:val="22"/>
          <w:lang w:eastAsia="nl-NL"/>
        </w:rPr>
      </w:pPr>
    </w:p>
    <w:p w14:paraId="188857B6" w14:textId="77777777" w:rsidR="000E5CA2" w:rsidRDefault="000E5CA2" w:rsidP="00357C8F">
      <w:pPr>
        <w:spacing w:before="100" w:beforeAutospacing="1" w:after="100" w:afterAutospacing="1"/>
        <w:rPr>
          <w:rFonts w:ascii="Arial Nova" w:eastAsia="Times New Roman" w:hAnsi="Arial Nova" w:cs="Times New Roman"/>
          <w:b/>
          <w:bCs/>
          <w:color w:val="000000"/>
          <w:sz w:val="22"/>
          <w:lang w:eastAsia="nl-NL"/>
        </w:rPr>
      </w:pPr>
    </w:p>
    <w:p w14:paraId="166258EF" w14:textId="77777777" w:rsidR="000E5CA2" w:rsidRDefault="000E5CA2" w:rsidP="00357C8F">
      <w:pPr>
        <w:spacing w:before="100" w:beforeAutospacing="1" w:after="100" w:afterAutospacing="1"/>
        <w:rPr>
          <w:rFonts w:ascii="Arial Nova" w:eastAsia="Times New Roman" w:hAnsi="Arial Nova" w:cs="Times New Roman"/>
          <w:b/>
          <w:bCs/>
          <w:color w:val="000000"/>
          <w:sz w:val="22"/>
          <w:lang w:eastAsia="nl-NL"/>
        </w:rPr>
      </w:pPr>
    </w:p>
    <w:p w14:paraId="7D012025" w14:textId="77777777" w:rsidR="000E5CA2" w:rsidRDefault="000E5CA2" w:rsidP="00357C8F">
      <w:pPr>
        <w:spacing w:before="100" w:beforeAutospacing="1" w:after="100" w:afterAutospacing="1"/>
        <w:rPr>
          <w:rFonts w:ascii="Arial Nova" w:eastAsia="Times New Roman" w:hAnsi="Arial Nova" w:cs="Times New Roman"/>
          <w:b/>
          <w:bCs/>
          <w:color w:val="000000"/>
          <w:sz w:val="22"/>
          <w:lang w:eastAsia="nl-NL"/>
        </w:rPr>
      </w:pPr>
    </w:p>
    <w:p w14:paraId="16920495" w14:textId="77777777" w:rsidR="000E5CA2" w:rsidRDefault="000E5CA2" w:rsidP="00357C8F">
      <w:pPr>
        <w:spacing w:before="100" w:beforeAutospacing="1" w:after="100" w:afterAutospacing="1"/>
        <w:rPr>
          <w:rFonts w:ascii="Arial Nova" w:eastAsia="Times New Roman" w:hAnsi="Arial Nova" w:cs="Times New Roman"/>
          <w:b/>
          <w:bCs/>
          <w:color w:val="000000"/>
          <w:sz w:val="22"/>
          <w:lang w:eastAsia="nl-NL"/>
        </w:rPr>
      </w:pPr>
    </w:p>
    <w:p w14:paraId="06B35360" w14:textId="77777777" w:rsidR="000E5CA2" w:rsidRDefault="000E5CA2" w:rsidP="00357C8F">
      <w:pPr>
        <w:spacing w:before="100" w:beforeAutospacing="1" w:after="100" w:afterAutospacing="1"/>
        <w:rPr>
          <w:rFonts w:ascii="Arial Nova" w:eastAsia="Times New Roman" w:hAnsi="Arial Nova" w:cs="Times New Roman"/>
          <w:b/>
          <w:bCs/>
          <w:color w:val="000000"/>
          <w:sz w:val="22"/>
          <w:lang w:eastAsia="nl-NL"/>
        </w:rPr>
      </w:pPr>
    </w:p>
    <w:p w14:paraId="2C3D0730" w14:textId="77777777" w:rsidR="000E5CA2" w:rsidRDefault="000E5CA2" w:rsidP="00357C8F">
      <w:pPr>
        <w:spacing w:before="100" w:beforeAutospacing="1" w:after="100" w:afterAutospacing="1"/>
        <w:rPr>
          <w:rFonts w:ascii="Arial Nova" w:eastAsia="Times New Roman" w:hAnsi="Arial Nova" w:cs="Times New Roman"/>
          <w:b/>
          <w:bCs/>
          <w:color w:val="000000"/>
          <w:sz w:val="22"/>
          <w:lang w:eastAsia="nl-NL"/>
        </w:rPr>
      </w:pPr>
    </w:p>
    <w:p w14:paraId="4A9700BD" w14:textId="77777777" w:rsidR="000E5CA2" w:rsidRDefault="000E5CA2" w:rsidP="00357C8F">
      <w:pPr>
        <w:spacing w:before="100" w:beforeAutospacing="1" w:after="100" w:afterAutospacing="1"/>
        <w:rPr>
          <w:rFonts w:ascii="Arial Nova" w:eastAsia="Times New Roman" w:hAnsi="Arial Nova" w:cs="Times New Roman"/>
          <w:b/>
          <w:bCs/>
          <w:color w:val="000000"/>
          <w:sz w:val="22"/>
          <w:lang w:eastAsia="nl-NL"/>
        </w:rPr>
      </w:pPr>
    </w:p>
    <w:p w14:paraId="7B617BFC" w14:textId="77777777" w:rsidR="007363A0" w:rsidRDefault="007363A0" w:rsidP="00357C8F">
      <w:pPr>
        <w:spacing w:before="100" w:beforeAutospacing="1" w:after="100" w:afterAutospacing="1"/>
        <w:rPr>
          <w:rFonts w:ascii="Arial Nova" w:eastAsia="Times New Roman" w:hAnsi="Arial Nova" w:cs="Times New Roman"/>
          <w:b/>
          <w:bCs/>
          <w:color w:val="000000"/>
          <w:sz w:val="22"/>
          <w:lang w:eastAsia="nl-NL"/>
        </w:rPr>
      </w:pPr>
    </w:p>
    <w:p w14:paraId="7EB6A404" w14:textId="694446EA" w:rsidR="00357C8F" w:rsidRPr="000C1EB0" w:rsidRDefault="00357C8F" w:rsidP="00357C8F">
      <w:pPr>
        <w:spacing w:before="100" w:beforeAutospacing="1" w:after="100" w:afterAutospacing="1"/>
        <w:rPr>
          <w:rFonts w:ascii="Arial Nova" w:eastAsia="Times New Roman" w:hAnsi="Arial Nova" w:cs="Times New Roman"/>
          <w:b/>
          <w:bCs/>
          <w:color w:val="000000"/>
          <w:sz w:val="22"/>
          <w:lang w:eastAsia="nl-NL"/>
        </w:rPr>
      </w:pPr>
      <w:r w:rsidRPr="00BD103C">
        <w:rPr>
          <w:rFonts w:ascii="Arial Nova" w:eastAsia="Times New Roman" w:hAnsi="Arial Nova" w:cs="Times New Roman"/>
          <w:b/>
          <w:bCs/>
          <w:color w:val="000000"/>
          <w:sz w:val="22"/>
          <w:lang w:eastAsia="nl-NL"/>
        </w:rPr>
        <w:lastRenderedPageBreak/>
        <w:t>Samenvatting</w:t>
      </w:r>
      <w:r>
        <w:rPr>
          <w:rFonts w:ascii="Arial Nova" w:eastAsia="Times New Roman" w:hAnsi="Arial Nova" w:cs="Times New Roman"/>
          <w:b/>
          <w:bCs/>
          <w:color w:val="000000"/>
          <w:sz w:val="22"/>
          <w:lang w:eastAsia="nl-NL"/>
        </w:rPr>
        <w:t xml:space="preserve"> </w:t>
      </w:r>
      <w:r w:rsidRPr="000C1EB0">
        <w:rPr>
          <w:rFonts w:ascii="Arial Nova" w:eastAsia="Times New Roman" w:hAnsi="Arial Nova" w:cs="Times New Roman"/>
          <w:b/>
          <w:bCs/>
          <w:color w:val="000000"/>
          <w:sz w:val="22"/>
          <w:lang w:eastAsia="nl-NL"/>
        </w:rPr>
        <w:t xml:space="preserve">Integrale Laadvisie gemeente </w:t>
      </w:r>
      <w:r w:rsidR="00880C5D" w:rsidRPr="009E5A56">
        <w:rPr>
          <w:rFonts w:ascii="Arial Nova" w:eastAsia="Times New Roman" w:hAnsi="Arial Nova" w:cs="Times New Roman"/>
          <w:b/>
          <w:bCs/>
          <w:color w:val="808080" w:themeColor="background1" w:themeShade="80"/>
          <w:sz w:val="22"/>
          <w:lang w:eastAsia="nl-NL"/>
        </w:rPr>
        <w:t>[</w:t>
      </w:r>
      <w:r w:rsidR="00880C5D" w:rsidRPr="009E5A56">
        <w:rPr>
          <w:rFonts w:ascii="Arial Nova" w:eastAsia="Times New Roman" w:hAnsi="Arial Nova" w:cs="Times New Roman"/>
          <w:b/>
          <w:bCs/>
          <w:i/>
          <w:iCs/>
          <w:color w:val="808080" w:themeColor="background1" w:themeShade="80"/>
          <w:sz w:val="22"/>
          <w:lang w:eastAsia="nl-NL"/>
        </w:rPr>
        <w:t>naam</w:t>
      </w:r>
      <w:r w:rsidR="00880C5D" w:rsidRPr="009E5A56">
        <w:rPr>
          <w:rFonts w:ascii="Arial Nova" w:eastAsia="Times New Roman" w:hAnsi="Arial Nova" w:cs="Times New Roman"/>
          <w:b/>
          <w:bCs/>
          <w:color w:val="808080" w:themeColor="background1" w:themeShade="80"/>
          <w:sz w:val="22"/>
          <w:lang w:eastAsia="nl-NL"/>
        </w:rPr>
        <w:t>]</w:t>
      </w:r>
    </w:p>
    <w:p w14:paraId="5A09E5E0" w14:textId="513DC579" w:rsidR="00357C8F" w:rsidRPr="005D31FD" w:rsidRDefault="00357C8F" w:rsidP="00357C8F">
      <w:pPr>
        <w:rPr>
          <w:rFonts w:ascii="Arial Nova" w:hAnsi="Arial Nova" w:cs="Calibri"/>
          <w:color w:val="auto"/>
          <w:sz w:val="22"/>
        </w:rPr>
      </w:pPr>
      <w:r w:rsidRPr="005D31FD">
        <w:rPr>
          <w:rFonts w:ascii="Arial Nova" w:hAnsi="Arial Nova" w:cs="Calibri"/>
          <w:color w:val="auto"/>
          <w:sz w:val="22"/>
        </w:rPr>
        <w:t xml:space="preserve">In deze samenvatting staan de </w:t>
      </w:r>
      <w:r w:rsidRPr="005D31FD">
        <w:rPr>
          <w:rFonts w:ascii="Arial Nova" w:hAnsi="Arial Nova"/>
          <w:color w:val="auto"/>
          <w:sz w:val="22"/>
        </w:rPr>
        <w:t>strategische keuzes van gemeente</w:t>
      </w:r>
      <w:r w:rsidR="00507076">
        <w:rPr>
          <w:rFonts w:ascii="Arial Nova" w:hAnsi="Arial Nova"/>
          <w:color w:val="auto"/>
          <w:sz w:val="22"/>
        </w:rPr>
        <w:t xml:space="preserve"> </w:t>
      </w:r>
      <w:r w:rsidR="00EF5A91" w:rsidRPr="00A5041E">
        <w:rPr>
          <w:rFonts w:ascii="Arial Nova" w:eastAsia="Times New Roman" w:hAnsi="Arial Nova" w:cs="Times New Roman"/>
          <w:color w:val="808080" w:themeColor="background1" w:themeShade="80"/>
          <w:sz w:val="22"/>
          <w:lang w:eastAsia="nl-NL"/>
        </w:rPr>
        <w:t>[</w:t>
      </w:r>
      <w:r w:rsidR="00EF5A91" w:rsidRPr="00A5041E">
        <w:rPr>
          <w:rFonts w:ascii="Arial Nova" w:eastAsia="Times New Roman" w:hAnsi="Arial Nova" w:cs="Times New Roman"/>
          <w:i/>
          <w:iCs/>
          <w:color w:val="808080" w:themeColor="background1" w:themeShade="80"/>
          <w:sz w:val="22"/>
          <w:lang w:eastAsia="nl-NL"/>
        </w:rPr>
        <w:t>naam</w:t>
      </w:r>
      <w:r w:rsidR="00EF5A91" w:rsidRPr="00A5041E">
        <w:rPr>
          <w:rFonts w:ascii="Arial Nova" w:eastAsia="Times New Roman" w:hAnsi="Arial Nova" w:cs="Times New Roman"/>
          <w:color w:val="808080" w:themeColor="background1" w:themeShade="80"/>
          <w:sz w:val="22"/>
          <w:lang w:eastAsia="nl-NL"/>
        </w:rPr>
        <w:t>]</w:t>
      </w:r>
      <w:r w:rsidR="00EF5A91" w:rsidRPr="00BD103C">
        <w:rPr>
          <w:rFonts w:ascii="Arial Nova" w:eastAsia="Times New Roman" w:hAnsi="Arial Nova" w:cs="Times New Roman"/>
          <w:color w:val="000000"/>
          <w:sz w:val="22"/>
          <w:lang w:eastAsia="nl-NL"/>
        </w:rPr>
        <w:t xml:space="preserve"> </w:t>
      </w:r>
      <w:r w:rsidRPr="005D31FD">
        <w:rPr>
          <w:rFonts w:ascii="Arial Nova" w:hAnsi="Arial Nova"/>
          <w:color w:val="auto"/>
          <w:sz w:val="22"/>
        </w:rPr>
        <w:t xml:space="preserve">om </w:t>
      </w:r>
      <w:r w:rsidRPr="005D31FD">
        <w:rPr>
          <w:rFonts w:ascii="Arial Nova" w:hAnsi="Arial Nova" w:cs="Open Sans"/>
          <w:color w:val="auto"/>
          <w:sz w:val="22"/>
          <w:shd w:val="clear" w:color="auto" w:fill="FFFFFF"/>
        </w:rPr>
        <w:t>een dekkend laadnetwerk te ontwikkelen dat alle vormen van laden omvat.</w:t>
      </w:r>
    </w:p>
    <w:p w14:paraId="48C49D7D" w14:textId="2E9DCF39" w:rsidR="00357C8F" w:rsidRPr="00845AA7" w:rsidRDefault="00357C8F" w:rsidP="00357C8F">
      <w:pPr>
        <w:rPr>
          <w:rFonts w:ascii="Arial Nova" w:eastAsia="Times New Roman" w:hAnsi="Arial Nova" w:cs="Times New Roman"/>
          <w:color w:val="000000"/>
          <w:sz w:val="22"/>
          <w:lang w:eastAsia="nl-NL"/>
        </w:rPr>
      </w:pPr>
      <w:r w:rsidRPr="00845AA7">
        <w:rPr>
          <w:rFonts w:ascii="Arial Nova" w:eastAsia="Times New Roman" w:hAnsi="Arial Nova" w:cs="Times New Roman"/>
          <w:color w:val="000000"/>
          <w:sz w:val="22"/>
          <w:lang w:eastAsia="nl-NL"/>
        </w:rPr>
        <w:t xml:space="preserve">Voor de verdere invulling van de lokale laadvisie van gemeente </w:t>
      </w:r>
      <w:r w:rsidR="00134121" w:rsidRPr="00880C5D">
        <w:rPr>
          <w:rFonts w:ascii="Arial Nova" w:eastAsia="Times New Roman" w:hAnsi="Arial Nova" w:cs="Times New Roman"/>
          <w:color w:val="808080" w:themeColor="background1" w:themeShade="80"/>
          <w:sz w:val="22"/>
          <w:lang w:eastAsia="nl-NL"/>
        </w:rPr>
        <w:t>[</w:t>
      </w:r>
      <w:r w:rsidR="00134121" w:rsidRPr="00880C5D">
        <w:rPr>
          <w:rFonts w:ascii="Arial Nova" w:eastAsia="Times New Roman" w:hAnsi="Arial Nova" w:cs="Times New Roman"/>
          <w:i/>
          <w:iCs/>
          <w:color w:val="808080" w:themeColor="background1" w:themeShade="80"/>
          <w:sz w:val="22"/>
          <w:lang w:eastAsia="nl-NL"/>
        </w:rPr>
        <w:t>naam</w:t>
      </w:r>
      <w:r w:rsidR="00134121" w:rsidRPr="00880C5D">
        <w:rPr>
          <w:rFonts w:ascii="Arial Nova" w:eastAsia="Times New Roman" w:hAnsi="Arial Nova" w:cs="Times New Roman"/>
          <w:color w:val="808080" w:themeColor="background1" w:themeShade="80"/>
          <w:sz w:val="22"/>
          <w:lang w:eastAsia="nl-NL"/>
        </w:rPr>
        <w:t>]</w:t>
      </w:r>
      <w:r w:rsidRPr="00845AA7">
        <w:rPr>
          <w:rFonts w:ascii="Arial Nova" w:eastAsia="Times New Roman" w:hAnsi="Arial Nova" w:cs="Times New Roman"/>
          <w:color w:val="000000"/>
          <w:sz w:val="22"/>
          <w:lang w:eastAsia="nl-NL"/>
        </w:rPr>
        <w:t xml:space="preserve"> ondersch</w:t>
      </w:r>
      <w:r w:rsidR="00013877">
        <w:rPr>
          <w:rFonts w:ascii="Arial Nova" w:eastAsia="Times New Roman" w:hAnsi="Arial Nova" w:cs="Times New Roman"/>
          <w:color w:val="000000"/>
          <w:sz w:val="22"/>
          <w:lang w:eastAsia="nl-NL"/>
        </w:rPr>
        <w:t>r</w:t>
      </w:r>
      <w:r w:rsidRPr="00845AA7">
        <w:rPr>
          <w:rFonts w:ascii="Arial Nova" w:eastAsia="Times New Roman" w:hAnsi="Arial Nova" w:cs="Times New Roman"/>
          <w:color w:val="000000"/>
          <w:sz w:val="22"/>
          <w:lang w:eastAsia="nl-NL"/>
        </w:rPr>
        <w:t xml:space="preserve">ijven wij de regionale laadvisie van MRA-Elektrisch (zie bijlage) </w:t>
      </w:r>
    </w:p>
    <w:p w14:paraId="39DA9974" w14:textId="77777777" w:rsidR="00357C8F" w:rsidRPr="00845AA7" w:rsidRDefault="00357C8F" w:rsidP="00357C8F">
      <w:pPr>
        <w:rPr>
          <w:rFonts w:ascii="Arial Nova" w:eastAsia="Times New Roman" w:hAnsi="Arial Nova" w:cs="Times New Roman"/>
          <w:color w:val="000000"/>
          <w:sz w:val="22"/>
          <w:lang w:eastAsia="nl-NL"/>
        </w:rPr>
      </w:pPr>
    </w:p>
    <w:p w14:paraId="123DD734" w14:textId="616AD04D" w:rsidR="00357C8F" w:rsidRPr="00DC4BBD" w:rsidRDefault="00357C8F" w:rsidP="00357C8F">
      <w:pPr>
        <w:rPr>
          <w:rFonts w:ascii="Arial Nova" w:hAnsi="Arial Nova" w:cs="Calibri"/>
          <w:sz w:val="22"/>
        </w:rPr>
      </w:pPr>
      <w:r w:rsidRPr="00DC4BBD">
        <w:rPr>
          <w:rFonts w:ascii="Arial Nova" w:hAnsi="Arial Nova" w:cs="Calibri"/>
          <w:sz w:val="22"/>
        </w:rPr>
        <w:t xml:space="preserve">Gemeente </w:t>
      </w:r>
      <w:r w:rsidR="00D76A88" w:rsidRPr="00A5041E">
        <w:rPr>
          <w:rFonts w:ascii="Arial Nova" w:eastAsia="Times New Roman" w:hAnsi="Arial Nova" w:cs="Times New Roman"/>
          <w:color w:val="808080" w:themeColor="background1" w:themeShade="80"/>
          <w:sz w:val="22"/>
          <w:lang w:eastAsia="nl-NL"/>
        </w:rPr>
        <w:t>[</w:t>
      </w:r>
      <w:r w:rsidR="00D76A88" w:rsidRPr="00A5041E">
        <w:rPr>
          <w:rFonts w:ascii="Arial Nova" w:eastAsia="Times New Roman" w:hAnsi="Arial Nova" w:cs="Times New Roman"/>
          <w:i/>
          <w:iCs/>
          <w:color w:val="808080" w:themeColor="background1" w:themeShade="80"/>
          <w:sz w:val="22"/>
          <w:lang w:eastAsia="nl-NL"/>
        </w:rPr>
        <w:t>naam</w:t>
      </w:r>
      <w:r w:rsidR="00D76A88" w:rsidRPr="00A5041E">
        <w:rPr>
          <w:rFonts w:ascii="Arial Nova" w:eastAsia="Times New Roman" w:hAnsi="Arial Nova" w:cs="Times New Roman"/>
          <w:color w:val="808080" w:themeColor="background1" w:themeShade="80"/>
          <w:sz w:val="22"/>
          <w:lang w:eastAsia="nl-NL"/>
        </w:rPr>
        <w:t>]</w:t>
      </w:r>
      <w:r w:rsidRPr="00DC4BBD">
        <w:rPr>
          <w:rFonts w:ascii="Arial Nova" w:hAnsi="Arial Nova" w:cs="Calibri"/>
          <w:sz w:val="22"/>
        </w:rPr>
        <w:t xml:space="preserve"> heeft een Samenwerkingsovereenkomst getekend met MRA-Elektrisch waarbij is ingestemd met de Algemene voorwaarden. Deze Algemene voorwaarden sluiten aan bij de invulling van de lokale laadvisie van onze gemeente.</w:t>
      </w:r>
    </w:p>
    <w:p w14:paraId="6B1CBB01" w14:textId="5ECC0484" w:rsidR="004D538B" w:rsidRPr="007808E9" w:rsidRDefault="004D538B" w:rsidP="006C338E">
      <w:pPr>
        <w:spacing w:before="100" w:beforeAutospacing="1" w:after="100" w:afterAutospacing="1"/>
        <w:rPr>
          <w:rFonts w:ascii="Arial Nova" w:eastAsia="Times New Roman" w:hAnsi="Arial Nova" w:cs="Times New Roman"/>
          <w:b/>
          <w:bCs/>
          <w:color w:val="auto"/>
          <w:sz w:val="22"/>
          <w:lang w:eastAsia="nl-NL"/>
        </w:rPr>
      </w:pPr>
      <w:r w:rsidRPr="007808E9">
        <w:rPr>
          <w:rFonts w:ascii="Arial Nova" w:eastAsia="Times New Roman" w:hAnsi="Arial Nova" w:cs="Times New Roman"/>
          <w:b/>
          <w:bCs/>
          <w:color w:val="auto"/>
          <w:sz w:val="22"/>
          <w:lang w:eastAsia="nl-NL"/>
        </w:rPr>
        <w:t>Int</w:t>
      </w:r>
      <w:r w:rsidR="00206CB6">
        <w:rPr>
          <w:rFonts w:ascii="Arial Nova" w:eastAsia="Times New Roman" w:hAnsi="Arial Nova" w:cs="Times New Roman"/>
          <w:b/>
          <w:bCs/>
          <w:color w:val="auto"/>
          <w:sz w:val="22"/>
          <w:lang w:eastAsia="nl-NL"/>
        </w:rPr>
        <w:t>egr</w:t>
      </w:r>
      <w:r w:rsidRPr="007808E9">
        <w:rPr>
          <w:rFonts w:ascii="Arial Nova" w:eastAsia="Times New Roman" w:hAnsi="Arial Nova" w:cs="Times New Roman"/>
          <w:b/>
          <w:bCs/>
          <w:color w:val="auto"/>
          <w:sz w:val="22"/>
          <w:lang w:eastAsia="nl-NL"/>
        </w:rPr>
        <w:t xml:space="preserve">ale laadvisie </w:t>
      </w:r>
    </w:p>
    <w:p w14:paraId="0B89F2E5" w14:textId="30E5633C" w:rsidR="006C338E" w:rsidRPr="00BD103C" w:rsidRDefault="006C338E" w:rsidP="006C338E">
      <w:pPr>
        <w:spacing w:before="100" w:beforeAutospacing="1" w:after="100" w:afterAutospacing="1"/>
        <w:rPr>
          <w:rFonts w:ascii="Arial Nova" w:eastAsia="Times New Roman" w:hAnsi="Arial Nova" w:cs="Times New Roman"/>
          <w:color w:val="000000"/>
          <w:sz w:val="22"/>
          <w:lang w:eastAsia="nl-NL"/>
        </w:rPr>
      </w:pPr>
      <w:r w:rsidRPr="00BD103C">
        <w:rPr>
          <w:rFonts w:ascii="Arial Nova" w:eastAsia="Times New Roman" w:hAnsi="Arial Nova" w:cs="Times New Roman"/>
          <w:color w:val="000000"/>
          <w:sz w:val="22"/>
          <w:lang w:eastAsia="nl-NL"/>
        </w:rPr>
        <w:t xml:space="preserve">Deze ‘Integrale laadvisie’ bepaalt de strategie van gemeente </w:t>
      </w:r>
      <w:r w:rsidRPr="00A5041E">
        <w:rPr>
          <w:rFonts w:ascii="Arial Nova" w:eastAsia="Times New Roman" w:hAnsi="Arial Nova" w:cs="Times New Roman"/>
          <w:color w:val="808080" w:themeColor="background1" w:themeShade="80"/>
          <w:sz w:val="22"/>
          <w:lang w:eastAsia="nl-NL"/>
        </w:rPr>
        <w:t>[</w:t>
      </w:r>
      <w:r w:rsidRPr="00A5041E">
        <w:rPr>
          <w:rFonts w:ascii="Arial Nova" w:eastAsia="Times New Roman" w:hAnsi="Arial Nova" w:cs="Times New Roman"/>
          <w:i/>
          <w:iCs/>
          <w:color w:val="808080" w:themeColor="background1" w:themeShade="80"/>
          <w:sz w:val="22"/>
          <w:lang w:eastAsia="nl-NL"/>
        </w:rPr>
        <w:t>naam</w:t>
      </w:r>
      <w:r w:rsidRPr="00A5041E">
        <w:rPr>
          <w:rFonts w:ascii="Arial Nova" w:eastAsia="Times New Roman" w:hAnsi="Arial Nova" w:cs="Times New Roman"/>
          <w:color w:val="808080" w:themeColor="background1" w:themeShade="80"/>
          <w:sz w:val="22"/>
          <w:lang w:eastAsia="nl-NL"/>
        </w:rPr>
        <w:t>]</w:t>
      </w:r>
      <w:r w:rsidRPr="00BD103C">
        <w:rPr>
          <w:rFonts w:ascii="Arial Nova" w:eastAsia="Times New Roman" w:hAnsi="Arial Nova" w:cs="Times New Roman"/>
          <w:color w:val="000000"/>
          <w:sz w:val="22"/>
          <w:lang w:eastAsia="nl-NL"/>
        </w:rPr>
        <w:t xml:space="preserve"> om</w:t>
      </w:r>
      <w:r w:rsidRPr="000C1EB0">
        <w:rPr>
          <w:rFonts w:ascii="Arial Nova" w:eastAsia="Times New Roman" w:hAnsi="Arial Nova" w:cs="Times New Roman"/>
          <w:color w:val="000000"/>
          <w:sz w:val="22"/>
          <w:lang w:eastAsia="nl-NL"/>
        </w:rPr>
        <w:t xml:space="preserve"> </w:t>
      </w:r>
      <w:r w:rsidRPr="00BD103C">
        <w:rPr>
          <w:rFonts w:ascii="Arial Nova" w:eastAsia="Times New Roman" w:hAnsi="Arial Nova" w:cs="Times New Roman"/>
          <w:color w:val="000000"/>
          <w:sz w:val="22"/>
          <w:lang w:eastAsia="nl-NL"/>
        </w:rPr>
        <w:t>tijdig een toegankelijke, betaalbare, betrouwbare en veilige laadinfrastructuur voor elektrische voertuigen te realiseren. Dit in navolging van de Nationale Agenda Laadinfrastructuur (NAL), een bijlage van het Klimaatakkoord.</w:t>
      </w:r>
    </w:p>
    <w:p w14:paraId="4637E0E1" w14:textId="10493007" w:rsidR="006C338E" w:rsidRPr="000C1EB0" w:rsidRDefault="006C338E" w:rsidP="006C338E">
      <w:pPr>
        <w:spacing w:before="100" w:beforeAutospacing="1" w:after="100" w:afterAutospacing="1"/>
        <w:rPr>
          <w:rFonts w:ascii="Arial Nova" w:eastAsia="Times New Roman" w:hAnsi="Arial Nova" w:cs="Times New Roman"/>
          <w:b/>
          <w:bCs/>
          <w:color w:val="000000"/>
          <w:sz w:val="22"/>
          <w:lang w:eastAsia="nl-NL"/>
        </w:rPr>
      </w:pPr>
      <w:r w:rsidRPr="00BD103C">
        <w:rPr>
          <w:rFonts w:ascii="Arial Nova" w:eastAsia="Times New Roman" w:hAnsi="Arial Nova" w:cs="Times New Roman"/>
          <w:b/>
          <w:bCs/>
          <w:color w:val="000000"/>
          <w:sz w:val="22"/>
          <w:lang w:eastAsia="nl-NL"/>
        </w:rPr>
        <w:t>Gebruikersgroepen</w:t>
      </w:r>
    </w:p>
    <w:p w14:paraId="68BAFF96" w14:textId="1099C907" w:rsidR="006C338E" w:rsidRPr="00484DE4" w:rsidRDefault="006C338E" w:rsidP="006C338E">
      <w:pPr>
        <w:spacing w:before="100" w:beforeAutospacing="1" w:after="100" w:afterAutospacing="1"/>
        <w:rPr>
          <w:rFonts w:ascii="Arial Nova" w:eastAsia="Times New Roman" w:hAnsi="Arial Nova" w:cs="Times New Roman"/>
          <w:b/>
          <w:bCs/>
          <w:color w:val="808080" w:themeColor="background1" w:themeShade="80"/>
          <w:sz w:val="22"/>
          <w:lang w:eastAsia="nl-NL"/>
        </w:rPr>
      </w:pPr>
      <w:r w:rsidRPr="00BD103C">
        <w:rPr>
          <w:rFonts w:ascii="Arial Nova" w:eastAsia="Times New Roman" w:hAnsi="Arial Nova" w:cs="Times New Roman"/>
          <w:color w:val="000000"/>
          <w:sz w:val="22"/>
          <w:lang w:eastAsia="nl-NL"/>
        </w:rPr>
        <w:t xml:space="preserve">Deze laadvisie richt zich op de volgende gebruikersgroepen: </w:t>
      </w:r>
      <w:r w:rsidRPr="00484DE4">
        <w:rPr>
          <w:rFonts w:ascii="Arial Nova" w:eastAsia="Times New Roman" w:hAnsi="Arial Nova" w:cs="Times New Roman"/>
          <w:i/>
          <w:iCs/>
          <w:color w:val="808080" w:themeColor="background1" w:themeShade="80"/>
          <w:sz w:val="22"/>
          <w:lang w:eastAsia="nl-NL"/>
        </w:rPr>
        <w:t>[personenververvoer / doelgroepenvervoer/</w:t>
      </w:r>
      <w:r w:rsidR="00B10E66" w:rsidRPr="00484DE4">
        <w:rPr>
          <w:rFonts w:ascii="Arial Nova" w:eastAsia="Times New Roman" w:hAnsi="Arial Nova" w:cs="Times New Roman"/>
          <w:i/>
          <w:iCs/>
          <w:color w:val="808080" w:themeColor="background1" w:themeShade="80"/>
          <w:sz w:val="22"/>
          <w:lang w:eastAsia="nl-NL"/>
        </w:rPr>
        <w:t xml:space="preserve"> </w:t>
      </w:r>
      <w:r w:rsidRPr="00484DE4">
        <w:rPr>
          <w:rFonts w:ascii="Arial Nova" w:eastAsia="Times New Roman" w:hAnsi="Arial Nova" w:cs="Times New Roman"/>
          <w:i/>
          <w:iCs/>
          <w:color w:val="808080" w:themeColor="background1" w:themeShade="80"/>
          <w:sz w:val="22"/>
          <w:lang w:eastAsia="nl-NL"/>
        </w:rPr>
        <w:t>taxi’s / bestelbussen / zware vrachtvoertuigen / mobiele werktuigen / openbaar vervoer / touringcars / vaartuigen.]</w:t>
      </w:r>
    </w:p>
    <w:p w14:paraId="68EC1440" w14:textId="50BA9AD7" w:rsidR="006C338E" w:rsidRPr="000C1EB0" w:rsidRDefault="006C338E" w:rsidP="006C338E">
      <w:pPr>
        <w:spacing w:before="100" w:beforeAutospacing="1" w:after="100" w:afterAutospacing="1"/>
        <w:rPr>
          <w:rFonts w:ascii="Arial Nova" w:eastAsia="Times New Roman" w:hAnsi="Arial Nova" w:cs="Times New Roman"/>
          <w:b/>
          <w:bCs/>
          <w:color w:val="000000"/>
          <w:sz w:val="22"/>
          <w:lang w:eastAsia="nl-NL"/>
        </w:rPr>
      </w:pPr>
      <w:r w:rsidRPr="00BD103C">
        <w:rPr>
          <w:rFonts w:ascii="Arial Nova" w:eastAsia="Times New Roman" w:hAnsi="Arial Nova" w:cs="Times New Roman"/>
          <w:b/>
          <w:bCs/>
          <w:color w:val="000000"/>
          <w:sz w:val="22"/>
          <w:lang w:eastAsia="nl-NL"/>
        </w:rPr>
        <w:t>Laadopgave</w:t>
      </w:r>
    </w:p>
    <w:p w14:paraId="43D1D7A2" w14:textId="77777777" w:rsidR="006C338E" w:rsidRPr="000C1EB0" w:rsidRDefault="006C338E" w:rsidP="006C338E">
      <w:pPr>
        <w:spacing w:before="100" w:beforeAutospacing="1" w:after="100" w:afterAutospacing="1"/>
        <w:rPr>
          <w:rFonts w:ascii="Arial Nova" w:eastAsia="Times New Roman" w:hAnsi="Arial Nova" w:cs="Times New Roman"/>
          <w:color w:val="000000"/>
          <w:sz w:val="22"/>
          <w:lang w:eastAsia="nl-NL"/>
        </w:rPr>
      </w:pPr>
      <w:r w:rsidRPr="00BD103C">
        <w:rPr>
          <w:rFonts w:ascii="Arial Nova" w:eastAsia="Times New Roman" w:hAnsi="Arial Nova" w:cs="Times New Roman"/>
          <w:color w:val="000000"/>
          <w:sz w:val="22"/>
          <w:lang w:eastAsia="nl-NL"/>
        </w:rPr>
        <w:t xml:space="preserve">Momenteel zijn er ongeveer </w:t>
      </w:r>
      <w:r w:rsidRPr="00A5041E">
        <w:rPr>
          <w:rFonts w:ascii="Arial Nova" w:eastAsia="Times New Roman" w:hAnsi="Arial Nova" w:cs="Times New Roman"/>
          <w:color w:val="808080" w:themeColor="background1" w:themeShade="80"/>
          <w:sz w:val="22"/>
          <w:lang w:eastAsia="nl-NL"/>
        </w:rPr>
        <w:t>[</w:t>
      </w:r>
      <w:r w:rsidRPr="00A5041E">
        <w:rPr>
          <w:rFonts w:ascii="Arial Nova" w:eastAsia="Times New Roman" w:hAnsi="Arial Nova" w:cs="Times New Roman"/>
          <w:i/>
          <w:iCs/>
          <w:color w:val="808080" w:themeColor="background1" w:themeShade="80"/>
          <w:sz w:val="22"/>
          <w:lang w:eastAsia="nl-NL"/>
        </w:rPr>
        <w:t>aantal</w:t>
      </w:r>
      <w:r w:rsidRPr="00A5041E">
        <w:rPr>
          <w:rFonts w:ascii="Arial Nova" w:eastAsia="Times New Roman" w:hAnsi="Arial Nova" w:cs="Times New Roman"/>
          <w:color w:val="808080" w:themeColor="background1" w:themeShade="80"/>
          <w:sz w:val="22"/>
          <w:lang w:eastAsia="nl-NL"/>
        </w:rPr>
        <w:t xml:space="preserve">] </w:t>
      </w:r>
      <w:r w:rsidRPr="00BD103C">
        <w:rPr>
          <w:rFonts w:ascii="Arial Nova" w:eastAsia="Times New Roman" w:hAnsi="Arial Nova" w:cs="Times New Roman"/>
          <w:color w:val="000000"/>
          <w:sz w:val="22"/>
          <w:lang w:eastAsia="nl-NL"/>
        </w:rPr>
        <w:t xml:space="preserve">openbare laadpunten in gemeente </w:t>
      </w:r>
      <w:r w:rsidRPr="00A5041E">
        <w:rPr>
          <w:rFonts w:ascii="Arial Nova" w:eastAsia="Times New Roman" w:hAnsi="Arial Nova" w:cs="Times New Roman"/>
          <w:color w:val="808080" w:themeColor="background1" w:themeShade="80"/>
          <w:sz w:val="22"/>
          <w:lang w:eastAsia="nl-NL"/>
        </w:rPr>
        <w:t>[</w:t>
      </w:r>
      <w:r w:rsidRPr="00A5041E">
        <w:rPr>
          <w:rFonts w:ascii="Arial Nova" w:eastAsia="Times New Roman" w:hAnsi="Arial Nova" w:cs="Times New Roman"/>
          <w:i/>
          <w:iCs/>
          <w:color w:val="808080" w:themeColor="background1" w:themeShade="80"/>
          <w:sz w:val="22"/>
          <w:lang w:eastAsia="nl-NL"/>
        </w:rPr>
        <w:t>naam</w:t>
      </w:r>
      <w:r w:rsidRPr="00A5041E">
        <w:rPr>
          <w:rFonts w:ascii="Arial Nova" w:eastAsia="Times New Roman" w:hAnsi="Arial Nova" w:cs="Times New Roman"/>
          <w:color w:val="808080" w:themeColor="background1" w:themeShade="80"/>
          <w:sz w:val="22"/>
          <w:lang w:eastAsia="nl-NL"/>
        </w:rPr>
        <w:t>]</w:t>
      </w:r>
      <w:r w:rsidRPr="00BD103C">
        <w:rPr>
          <w:rFonts w:ascii="Arial Nova" w:eastAsia="Times New Roman" w:hAnsi="Arial Nova" w:cs="Times New Roman"/>
          <w:color w:val="000000"/>
          <w:sz w:val="22"/>
          <w:lang w:eastAsia="nl-NL"/>
        </w:rPr>
        <w:t xml:space="preserve">. </w:t>
      </w:r>
    </w:p>
    <w:p w14:paraId="0C236688" w14:textId="018E642E" w:rsidR="006C338E" w:rsidRPr="00BD103C" w:rsidRDefault="006C338E" w:rsidP="006C338E">
      <w:pPr>
        <w:rPr>
          <w:rFonts w:ascii="Arial Nova" w:hAnsi="Arial Nova"/>
          <w:sz w:val="22"/>
        </w:rPr>
      </w:pPr>
      <w:r w:rsidRPr="00BD103C">
        <w:rPr>
          <w:rFonts w:ascii="Arial Nova" w:eastAsia="Times New Roman" w:hAnsi="Arial Nova" w:cs="Times New Roman"/>
          <w:color w:val="000000"/>
          <w:sz w:val="22"/>
          <w:lang w:eastAsia="nl-NL"/>
        </w:rPr>
        <w:t xml:space="preserve">Voor elektrische personenauto’s en bestelwagens zien we </w:t>
      </w:r>
      <w:r w:rsidRPr="000C1EB0">
        <w:rPr>
          <w:rFonts w:ascii="Arial Nova" w:eastAsia="Times New Roman" w:hAnsi="Arial Nova" w:cs="Times New Roman"/>
          <w:color w:val="000000"/>
          <w:sz w:val="22"/>
          <w:lang w:eastAsia="nl-NL"/>
        </w:rPr>
        <w:t xml:space="preserve">in 2030 </w:t>
      </w:r>
      <w:r w:rsidRPr="00BD103C">
        <w:rPr>
          <w:rFonts w:ascii="Arial Nova" w:eastAsia="Times New Roman" w:hAnsi="Arial Nova" w:cs="Times New Roman"/>
          <w:color w:val="000000"/>
          <w:sz w:val="22"/>
          <w:lang w:eastAsia="nl-NL"/>
        </w:rPr>
        <w:t>de volgende laadbehoefte</w:t>
      </w:r>
      <w:r w:rsidRPr="000C1EB0">
        <w:rPr>
          <w:rFonts w:ascii="Arial Nova" w:eastAsia="Times New Roman" w:hAnsi="Arial Nova" w:cs="Times New Roman"/>
          <w:color w:val="000000"/>
          <w:sz w:val="22"/>
          <w:lang w:eastAsia="nl-NL"/>
        </w:rPr>
        <w:t>. Deze is gebaseerd op de</w:t>
      </w:r>
      <w:r w:rsidR="00A5041E">
        <w:rPr>
          <w:rFonts w:ascii="Arial Nova" w:eastAsia="Times New Roman" w:hAnsi="Arial Nova" w:cs="Times New Roman"/>
          <w:color w:val="000000"/>
          <w:sz w:val="22"/>
          <w:lang w:eastAsia="nl-NL"/>
        </w:rPr>
        <w:t xml:space="preserve"> </w:t>
      </w:r>
      <w:hyperlink r:id="rId9" w:history="1">
        <w:r w:rsidRPr="000C1EB0">
          <w:rPr>
            <w:rStyle w:val="Hyperlink"/>
            <w:rFonts w:ascii="Arial Nova" w:hAnsi="Arial Nova"/>
            <w:sz w:val="22"/>
          </w:rPr>
          <w:t>Prognose NAL-West 2022</w:t>
        </w:r>
      </w:hyperlink>
      <w:r w:rsidRPr="000C1EB0">
        <w:rPr>
          <w:rFonts w:ascii="Arial Nova" w:hAnsi="Arial Nova"/>
          <w:sz w:val="22"/>
        </w:rPr>
        <w:t xml:space="preserve"> waarin per gemeente het benodigd aantal laadpunten per type laadoplossing/</w:t>
      </w:r>
      <w:r w:rsidR="0006349F">
        <w:rPr>
          <w:rFonts w:ascii="Arial Nova" w:hAnsi="Arial Nova"/>
          <w:sz w:val="22"/>
        </w:rPr>
        <w:t xml:space="preserve"> </w:t>
      </w:r>
      <w:r w:rsidRPr="000C1EB0">
        <w:rPr>
          <w:rFonts w:ascii="Arial Nova" w:hAnsi="Arial Nova"/>
          <w:sz w:val="22"/>
        </w:rPr>
        <w:t xml:space="preserve">gebruikersgroep is berekend. </w:t>
      </w:r>
    </w:p>
    <w:p w14:paraId="45212A86" w14:textId="20172B3B" w:rsidR="006C338E" w:rsidRPr="00A5041E" w:rsidRDefault="00CA4345" w:rsidP="006C338E">
      <w:pPr>
        <w:spacing w:before="100" w:beforeAutospacing="1" w:after="100" w:afterAutospacing="1"/>
        <w:rPr>
          <w:rFonts w:ascii="Arial Nova" w:eastAsia="Times New Roman" w:hAnsi="Arial Nova" w:cs="Times New Roman"/>
          <w:color w:val="auto"/>
          <w:sz w:val="22"/>
          <w:lang w:eastAsia="nl-NL"/>
        </w:rPr>
      </w:pPr>
      <w:r>
        <w:rPr>
          <w:rFonts w:ascii="Arial Nova" w:eastAsia="Times New Roman" w:hAnsi="Arial Nova" w:cs="Times New Roman"/>
          <w:color w:val="000000"/>
          <w:sz w:val="22"/>
          <w:lang w:eastAsia="nl-NL"/>
        </w:rPr>
        <w:t>-</w:t>
      </w:r>
      <w:r w:rsidR="006C338E" w:rsidRPr="00BD103C">
        <w:rPr>
          <w:rFonts w:ascii="Arial Nova" w:eastAsia="Times New Roman" w:hAnsi="Arial Nova" w:cs="Times New Roman"/>
          <w:color w:val="000000"/>
          <w:sz w:val="22"/>
          <w:lang w:eastAsia="nl-NL"/>
        </w:rPr>
        <w:t xml:space="preserve">In 2030 zijn ongeveer </w:t>
      </w:r>
      <w:r w:rsidR="006C338E" w:rsidRPr="00A5041E">
        <w:rPr>
          <w:rFonts w:ascii="Arial Nova" w:eastAsia="Times New Roman" w:hAnsi="Arial Nova" w:cs="Times New Roman"/>
          <w:color w:val="808080" w:themeColor="background1" w:themeShade="80"/>
          <w:sz w:val="22"/>
          <w:lang w:eastAsia="nl-NL"/>
        </w:rPr>
        <w:t>[</w:t>
      </w:r>
      <w:r w:rsidR="006C338E" w:rsidRPr="00A5041E">
        <w:rPr>
          <w:rFonts w:ascii="Arial Nova" w:eastAsia="Times New Roman" w:hAnsi="Arial Nova" w:cs="Times New Roman"/>
          <w:i/>
          <w:iCs/>
          <w:color w:val="808080" w:themeColor="background1" w:themeShade="80"/>
          <w:sz w:val="22"/>
          <w:lang w:eastAsia="nl-NL"/>
        </w:rPr>
        <w:t>aantal</w:t>
      </w:r>
      <w:r w:rsidR="006C338E" w:rsidRPr="00A5041E">
        <w:rPr>
          <w:rFonts w:ascii="Arial Nova" w:eastAsia="Times New Roman" w:hAnsi="Arial Nova" w:cs="Times New Roman"/>
          <w:color w:val="808080" w:themeColor="background1" w:themeShade="80"/>
          <w:sz w:val="22"/>
          <w:lang w:eastAsia="nl-NL"/>
        </w:rPr>
        <w:t xml:space="preserve">] </w:t>
      </w:r>
      <w:r w:rsidR="006C338E" w:rsidRPr="00BD103C">
        <w:rPr>
          <w:rFonts w:ascii="Arial Nova" w:eastAsia="Times New Roman" w:hAnsi="Arial Nova" w:cs="Times New Roman"/>
          <w:color w:val="000000"/>
          <w:sz w:val="22"/>
          <w:lang w:eastAsia="nl-NL"/>
        </w:rPr>
        <w:t>openbare laadpunten nodig</w:t>
      </w:r>
      <w:r w:rsidR="001066A0">
        <w:rPr>
          <w:rFonts w:ascii="Arial Nova" w:eastAsia="Times New Roman" w:hAnsi="Arial Nova" w:cs="Times New Roman"/>
          <w:color w:val="auto"/>
          <w:sz w:val="22"/>
          <w:lang w:eastAsia="nl-NL"/>
        </w:rPr>
        <w:t>.</w:t>
      </w:r>
    </w:p>
    <w:p w14:paraId="24693C96" w14:textId="77777777" w:rsidR="006C338E" w:rsidRPr="00BD103C" w:rsidRDefault="006C338E" w:rsidP="006C338E">
      <w:pPr>
        <w:spacing w:before="100" w:beforeAutospacing="1" w:after="100" w:afterAutospacing="1"/>
        <w:rPr>
          <w:rFonts w:ascii="Arial Nova" w:eastAsia="Times New Roman" w:hAnsi="Arial Nova" w:cs="Times New Roman"/>
          <w:color w:val="000000"/>
          <w:sz w:val="22"/>
          <w:lang w:eastAsia="nl-NL"/>
        </w:rPr>
      </w:pPr>
      <w:r w:rsidRPr="000C1EB0">
        <w:rPr>
          <w:rFonts w:ascii="Arial Nova" w:eastAsia="Times New Roman" w:hAnsi="Arial Nova" w:cs="Times New Roman"/>
          <w:color w:val="000000"/>
          <w:sz w:val="22"/>
          <w:lang w:eastAsia="nl-NL"/>
        </w:rPr>
        <w:t xml:space="preserve">Om de toekomstige laadbehoefte in kaart te brengen maken wij </w:t>
      </w:r>
      <w:r w:rsidRPr="00C471CE">
        <w:rPr>
          <w:rFonts w:ascii="Arial Nova" w:eastAsia="Times New Roman" w:hAnsi="Arial Nova" w:cs="Times New Roman"/>
          <w:color w:val="808080" w:themeColor="background1" w:themeShade="80"/>
          <w:sz w:val="22"/>
          <w:lang w:eastAsia="nl-NL"/>
        </w:rPr>
        <w:t xml:space="preserve">[wel/niet] </w:t>
      </w:r>
      <w:r w:rsidRPr="000C1EB0">
        <w:rPr>
          <w:rFonts w:ascii="Arial Nova" w:eastAsia="Times New Roman" w:hAnsi="Arial Nova" w:cs="Times New Roman"/>
          <w:color w:val="000000"/>
          <w:sz w:val="22"/>
          <w:lang w:eastAsia="nl-NL"/>
        </w:rPr>
        <w:t xml:space="preserve">gebruik van een laadkaart.  </w:t>
      </w:r>
    </w:p>
    <w:p w14:paraId="7445FB2A" w14:textId="1162DC19" w:rsidR="006C338E" w:rsidRPr="00BD103C" w:rsidRDefault="00CA4345" w:rsidP="006C338E">
      <w:pPr>
        <w:spacing w:before="100" w:beforeAutospacing="1" w:after="100" w:afterAutospacing="1"/>
        <w:rPr>
          <w:rFonts w:ascii="Arial Nova" w:eastAsia="Times New Roman" w:hAnsi="Arial Nova" w:cs="Times New Roman"/>
          <w:color w:val="000000"/>
          <w:sz w:val="22"/>
          <w:lang w:eastAsia="nl-NL"/>
        </w:rPr>
      </w:pPr>
      <w:r>
        <w:rPr>
          <w:rFonts w:ascii="Arial Nova" w:eastAsia="Times New Roman" w:hAnsi="Arial Nova" w:cs="Times New Roman"/>
          <w:color w:val="000000"/>
          <w:sz w:val="22"/>
          <w:lang w:eastAsia="nl-NL"/>
        </w:rPr>
        <w:t>-</w:t>
      </w:r>
      <w:r w:rsidR="006C338E" w:rsidRPr="00BD103C">
        <w:rPr>
          <w:rFonts w:ascii="Arial Nova" w:eastAsia="Times New Roman" w:hAnsi="Arial Nova" w:cs="Times New Roman"/>
          <w:color w:val="000000"/>
          <w:sz w:val="22"/>
          <w:lang w:eastAsia="nl-NL"/>
        </w:rPr>
        <w:t xml:space="preserve">Voor </w:t>
      </w:r>
      <w:proofErr w:type="spellStart"/>
      <w:r w:rsidR="006C338E" w:rsidRPr="00BD103C">
        <w:rPr>
          <w:rFonts w:ascii="Arial Nova" w:eastAsia="Times New Roman" w:hAnsi="Arial Nova" w:cs="Times New Roman"/>
          <w:color w:val="000000"/>
          <w:sz w:val="22"/>
          <w:lang w:eastAsia="nl-NL"/>
        </w:rPr>
        <w:t>snelladen</w:t>
      </w:r>
      <w:proofErr w:type="spellEnd"/>
      <w:r w:rsidR="006C338E" w:rsidRPr="00BD103C">
        <w:rPr>
          <w:rFonts w:ascii="Arial Nova" w:eastAsia="Times New Roman" w:hAnsi="Arial Nova" w:cs="Times New Roman"/>
          <w:color w:val="000000"/>
          <w:sz w:val="22"/>
          <w:lang w:eastAsia="nl-NL"/>
        </w:rPr>
        <w:t xml:space="preserve"> is behoefte aan </w:t>
      </w:r>
      <w:r w:rsidR="006C338E" w:rsidRPr="00C471CE">
        <w:rPr>
          <w:rFonts w:ascii="Arial Nova" w:eastAsia="Times New Roman" w:hAnsi="Arial Nova" w:cs="Times New Roman"/>
          <w:color w:val="808080" w:themeColor="background1" w:themeShade="80"/>
          <w:sz w:val="22"/>
          <w:lang w:eastAsia="nl-NL"/>
        </w:rPr>
        <w:t>[</w:t>
      </w:r>
      <w:r w:rsidR="006C338E" w:rsidRPr="00C471CE">
        <w:rPr>
          <w:rFonts w:ascii="Arial Nova" w:eastAsia="Times New Roman" w:hAnsi="Arial Nova" w:cs="Times New Roman"/>
          <w:i/>
          <w:iCs/>
          <w:color w:val="808080" w:themeColor="background1" w:themeShade="80"/>
          <w:sz w:val="22"/>
          <w:lang w:eastAsia="nl-NL"/>
        </w:rPr>
        <w:t>aantal</w:t>
      </w:r>
      <w:r w:rsidR="006C338E" w:rsidRPr="00C471CE">
        <w:rPr>
          <w:rFonts w:ascii="Arial Nova" w:eastAsia="Times New Roman" w:hAnsi="Arial Nova" w:cs="Times New Roman"/>
          <w:color w:val="808080" w:themeColor="background1" w:themeShade="80"/>
          <w:sz w:val="22"/>
          <w:lang w:eastAsia="nl-NL"/>
        </w:rPr>
        <w:t xml:space="preserve">] </w:t>
      </w:r>
      <w:proofErr w:type="spellStart"/>
      <w:r w:rsidR="006C338E" w:rsidRPr="00BD103C">
        <w:rPr>
          <w:rFonts w:ascii="Arial Nova" w:eastAsia="Times New Roman" w:hAnsi="Arial Nova" w:cs="Times New Roman"/>
          <w:color w:val="000000"/>
          <w:sz w:val="22"/>
          <w:lang w:eastAsia="nl-NL"/>
        </w:rPr>
        <w:t>snellaadpunten</w:t>
      </w:r>
      <w:proofErr w:type="spellEnd"/>
      <w:r w:rsidR="006C338E" w:rsidRPr="00BD103C">
        <w:rPr>
          <w:rFonts w:ascii="Arial Nova" w:eastAsia="Times New Roman" w:hAnsi="Arial Nova" w:cs="Times New Roman"/>
          <w:color w:val="000000"/>
          <w:sz w:val="22"/>
          <w:lang w:eastAsia="nl-NL"/>
        </w:rPr>
        <w:t xml:space="preserve"> in 203</w:t>
      </w:r>
      <w:r w:rsidR="006C338E" w:rsidRPr="000C1EB0">
        <w:rPr>
          <w:rFonts w:ascii="Arial Nova" w:eastAsia="Times New Roman" w:hAnsi="Arial Nova" w:cs="Times New Roman"/>
          <w:color w:val="000000"/>
          <w:sz w:val="22"/>
          <w:lang w:eastAsia="nl-NL"/>
        </w:rPr>
        <w:t>0</w:t>
      </w:r>
      <w:r w:rsidR="00400853">
        <w:rPr>
          <w:rFonts w:ascii="Arial Nova" w:eastAsia="Times New Roman" w:hAnsi="Arial Nova" w:cs="Times New Roman"/>
          <w:color w:val="000000"/>
          <w:sz w:val="22"/>
          <w:lang w:eastAsia="nl-NL"/>
        </w:rPr>
        <w:t>.</w:t>
      </w:r>
    </w:p>
    <w:p w14:paraId="3BC16EB2" w14:textId="7F90B5E9" w:rsidR="006C338E" w:rsidRPr="00BD103C" w:rsidRDefault="00CA4345" w:rsidP="006C338E">
      <w:pPr>
        <w:spacing w:before="100" w:beforeAutospacing="1" w:after="100" w:afterAutospacing="1"/>
        <w:rPr>
          <w:rFonts w:ascii="Arial Nova" w:eastAsia="Times New Roman" w:hAnsi="Arial Nova" w:cs="Times New Roman"/>
          <w:color w:val="000000"/>
          <w:sz w:val="22"/>
          <w:lang w:eastAsia="nl-NL"/>
        </w:rPr>
      </w:pPr>
      <w:r>
        <w:rPr>
          <w:rFonts w:ascii="Arial Nova" w:eastAsia="Times New Roman" w:hAnsi="Arial Nova" w:cs="Times New Roman"/>
          <w:color w:val="000000"/>
          <w:sz w:val="22"/>
          <w:lang w:eastAsia="nl-NL"/>
        </w:rPr>
        <w:t>-</w:t>
      </w:r>
      <w:r w:rsidR="006C338E" w:rsidRPr="00BD103C">
        <w:rPr>
          <w:rFonts w:ascii="Arial Nova" w:eastAsia="Times New Roman" w:hAnsi="Arial Nova" w:cs="Times New Roman"/>
          <w:color w:val="000000"/>
          <w:sz w:val="22"/>
          <w:lang w:eastAsia="nl-NL"/>
        </w:rPr>
        <w:t xml:space="preserve">Op bedrijventerreinen verwachten we een laadbehoefte van </w:t>
      </w:r>
      <w:r w:rsidR="006C338E" w:rsidRPr="00C471CE">
        <w:rPr>
          <w:rFonts w:ascii="Arial Nova" w:eastAsia="Times New Roman" w:hAnsi="Arial Nova" w:cs="Times New Roman"/>
          <w:color w:val="808080" w:themeColor="background1" w:themeShade="80"/>
          <w:sz w:val="22"/>
          <w:lang w:eastAsia="nl-NL"/>
        </w:rPr>
        <w:t>[</w:t>
      </w:r>
      <w:r w:rsidR="006C338E" w:rsidRPr="00C471CE">
        <w:rPr>
          <w:rFonts w:ascii="Arial Nova" w:eastAsia="Times New Roman" w:hAnsi="Arial Nova" w:cs="Times New Roman"/>
          <w:i/>
          <w:iCs/>
          <w:color w:val="808080" w:themeColor="background1" w:themeShade="80"/>
          <w:sz w:val="22"/>
          <w:lang w:eastAsia="nl-NL"/>
        </w:rPr>
        <w:t>aantal</w:t>
      </w:r>
      <w:r w:rsidR="006C338E" w:rsidRPr="00C471CE">
        <w:rPr>
          <w:rFonts w:ascii="Arial Nova" w:eastAsia="Times New Roman" w:hAnsi="Arial Nova" w:cs="Times New Roman"/>
          <w:color w:val="808080" w:themeColor="background1" w:themeShade="80"/>
          <w:sz w:val="22"/>
          <w:lang w:eastAsia="nl-NL"/>
        </w:rPr>
        <w:t xml:space="preserve">] </w:t>
      </w:r>
      <w:r w:rsidR="006C338E" w:rsidRPr="00BD103C">
        <w:rPr>
          <w:rFonts w:ascii="Arial Nova" w:eastAsia="Times New Roman" w:hAnsi="Arial Nova" w:cs="Times New Roman"/>
          <w:color w:val="000000"/>
          <w:sz w:val="22"/>
          <w:lang w:eastAsia="nl-NL"/>
        </w:rPr>
        <w:t>MW in 2030 voor logistiek (bestel en vracht).</w:t>
      </w:r>
    </w:p>
    <w:p w14:paraId="06C086FF" w14:textId="240AD74D" w:rsidR="006C338E" w:rsidRPr="00BD103C" w:rsidRDefault="00CA4345" w:rsidP="006C338E">
      <w:pPr>
        <w:spacing w:before="100" w:beforeAutospacing="1" w:after="100" w:afterAutospacing="1"/>
        <w:rPr>
          <w:rFonts w:ascii="Arial Nova" w:eastAsia="Times New Roman" w:hAnsi="Arial Nova" w:cs="Times New Roman"/>
          <w:color w:val="000000"/>
          <w:sz w:val="22"/>
          <w:lang w:eastAsia="nl-NL"/>
        </w:rPr>
      </w:pPr>
      <w:r>
        <w:rPr>
          <w:rFonts w:ascii="Arial Nova" w:eastAsia="Times New Roman" w:hAnsi="Arial Nova" w:cs="Times New Roman"/>
          <w:color w:val="000000"/>
          <w:sz w:val="22"/>
          <w:lang w:eastAsia="nl-NL"/>
        </w:rPr>
        <w:t>-</w:t>
      </w:r>
      <w:r w:rsidR="006C338E" w:rsidRPr="00BD103C">
        <w:rPr>
          <w:rFonts w:ascii="Arial Nova" w:eastAsia="Times New Roman" w:hAnsi="Arial Nova" w:cs="Times New Roman"/>
          <w:color w:val="000000"/>
          <w:sz w:val="22"/>
          <w:lang w:eastAsia="nl-NL"/>
        </w:rPr>
        <w:t xml:space="preserve">We </w:t>
      </w:r>
      <w:r w:rsidR="006C338E" w:rsidRPr="00EC701A">
        <w:rPr>
          <w:rFonts w:ascii="Arial Nova" w:eastAsia="Times New Roman" w:hAnsi="Arial Nova" w:cs="Times New Roman"/>
          <w:color w:val="000000"/>
          <w:sz w:val="22"/>
          <w:lang w:eastAsia="nl-NL"/>
        </w:rPr>
        <w:t xml:space="preserve">verwachten </w:t>
      </w:r>
      <w:r w:rsidR="006C338E" w:rsidRPr="00C471CE">
        <w:rPr>
          <w:rFonts w:ascii="Arial Nova" w:eastAsia="Times New Roman" w:hAnsi="Arial Nova" w:cs="Times New Roman"/>
          <w:color w:val="808080" w:themeColor="background1" w:themeShade="80"/>
          <w:sz w:val="22"/>
          <w:lang w:eastAsia="nl-NL"/>
        </w:rPr>
        <w:t>[wel</w:t>
      </w:r>
      <w:r w:rsidR="006C338E" w:rsidRPr="00C471CE">
        <w:rPr>
          <w:rFonts w:ascii="Arial Nova" w:eastAsia="Times New Roman" w:hAnsi="Arial Nova" w:cs="Times New Roman"/>
          <w:i/>
          <w:iCs/>
          <w:color w:val="808080" w:themeColor="background1" w:themeShade="80"/>
          <w:sz w:val="22"/>
          <w:lang w:eastAsia="nl-NL"/>
        </w:rPr>
        <w:t>/geen</w:t>
      </w:r>
      <w:r w:rsidR="006C338E" w:rsidRPr="00C471CE">
        <w:rPr>
          <w:rFonts w:ascii="Arial Nova" w:eastAsia="Times New Roman" w:hAnsi="Arial Nova" w:cs="Times New Roman"/>
          <w:color w:val="808080" w:themeColor="background1" w:themeShade="80"/>
          <w:sz w:val="22"/>
          <w:lang w:eastAsia="nl-NL"/>
        </w:rPr>
        <w:t xml:space="preserve">] </w:t>
      </w:r>
      <w:r w:rsidR="006C338E" w:rsidRPr="00BD103C">
        <w:rPr>
          <w:rFonts w:ascii="Arial Nova" w:eastAsia="Times New Roman" w:hAnsi="Arial Nova" w:cs="Times New Roman"/>
          <w:color w:val="000000"/>
          <w:sz w:val="22"/>
          <w:lang w:eastAsia="nl-NL"/>
        </w:rPr>
        <w:t xml:space="preserve">significante laadbehoefte voor zware vracht op verzorgingsplaatsen, truckparkings </w:t>
      </w:r>
      <w:r w:rsidR="006C338E" w:rsidRPr="00C471CE">
        <w:rPr>
          <w:rFonts w:ascii="Arial Nova" w:eastAsia="Times New Roman" w:hAnsi="Arial Nova" w:cs="Times New Roman"/>
          <w:color w:val="808080" w:themeColor="background1" w:themeShade="80"/>
          <w:sz w:val="22"/>
          <w:lang w:eastAsia="nl-NL"/>
        </w:rPr>
        <w:t>[</w:t>
      </w:r>
      <w:r w:rsidR="006C338E" w:rsidRPr="00C471CE">
        <w:rPr>
          <w:rFonts w:ascii="Arial Nova" w:eastAsia="Times New Roman" w:hAnsi="Arial Nova" w:cs="Times New Roman"/>
          <w:i/>
          <w:iCs/>
          <w:color w:val="808080" w:themeColor="background1" w:themeShade="80"/>
          <w:sz w:val="22"/>
          <w:lang w:eastAsia="nl-NL"/>
        </w:rPr>
        <w:t>en nieuw te ontwikkelen heavy-</w:t>
      </w:r>
      <w:proofErr w:type="spellStart"/>
      <w:r w:rsidR="006C338E" w:rsidRPr="00C471CE">
        <w:rPr>
          <w:rFonts w:ascii="Arial Nova" w:eastAsia="Times New Roman" w:hAnsi="Arial Nova" w:cs="Times New Roman"/>
          <w:i/>
          <w:iCs/>
          <w:color w:val="808080" w:themeColor="background1" w:themeShade="80"/>
          <w:sz w:val="22"/>
          <w:lang w:eastAsia="nl-NL"/>
        </w:rPr>
        <w:t>duty</w:t>
      </w:r>
      <w:proofErr w:type="spellEnd"/>
      <w:r w:rsidR="006C338E" w:rsidRPr="00C471CE">
        <w:rPr>
          <w:rFonts w:ascii="Arial Nova" w:eastAsia="Times New Roman" w:hAnsi="Arial Nova" w:cs="Times New Roman"/>
          <w:i/>
          <w:iCs/>
          <w:color w:val="808080" w:themeColor="background1" w:themeShade="80"/>
          <w:sz w:val="22"/>
          <w:lang w:eastAsia="nl-NL"/>
        </w:rPr>
        <w:t xml:space="preserve"> laadpleinen</w:t>
      </w:r>
      <w:r w:rsidR="006C338E" w:rsidRPr="00C471CE">
        <w:rPr>
          <w:rFonts w:ascii="Arial Nova" w:eastAsia="Times New Roman" w:hAnsi="Arial Nova" w:cs="Times New Roman"/>
          <w:color w:val="808080" w:themeColor="background1" w:themeShade="80"/>
          <w:sz w:val="22"/>
          <w:lang w:eastAsia="nl-NL"/>
        </w:rPr>
        <w:t>]</w:t>
      </w:r>
      <w:r w:rsidR="006C338E" w:rsidRPr="00BD103C">
        <w:rPr>
          <w:rFonts w:ascii="Arial Nova" w:eastAsia="Times New Roman" w:hAnsi="Arial Nova" w:cs="Times New Roman"/>
          <w:color w:val="000000"/>
          <w:sz w:val="22"/>
          <w:lang w:eastAsia="nl-NL"/>
        </w:rPr>
        <w:t>.</w:t>
      </w:r>
    </w:p>
    <w:p w14:paraId="2307A06E" w14:textId="77777777" w:rsidR="006C338E" w:rsidRPr="00BD103C" w:rsidRDefault="006C338E" w:rsidP="006C338E">
      <w:pPr>
        <w:spacing w:before="100" w:beforeAutospacing="1" w:after="100" w:afterAutospacing="1"/>
        <w:rPr>
          <w:rFonts w:ascii="Arial Nova" w:eastAsia="Times New Roman" w:hAnsi="Arial Nova" w:cs="Times New Roman"/>
          <w:color w:val="000000"/>
          <w:sz w:val="22"/>
          <w:lang w:eastAsia="nl-NL"/>
        </w:rPr>
      </w:pPr>
      <w:r w:rsidRPr="00BD103C">
        <w:rPr>
          <w:rFonts w:ascii="Arial Nova" w:eastAsia="Times New Roman" w:hAnsi="Arial Nova" w:cs="Times New Roman"/>
          <w:color w:val="000000"/>
          <w:sz w:val="22"/>
          <w:lang w:eastAsia="nl-NL"/>
        </w:rPr>
        <w:t xml:space="preserve">Daarnaast verwachten we voor </w:t>
      </w:r>
      <w:r w:rsidRPr="00C471CE">
        <w:rPr>
          <w:rFonts w:ascii="Arial Nova" w:eastAsia="Times New Roman" w:hAnsi="Arial Nova" w:cs="Times New Roman"/>
          <w:color w:val="808080" w:themeColor="background1" w:themeShade="80"/>
          <w:sz w:val="22"/>
          <w:lang w:eastAsia="nl-NL"/>
        </w:rPr>
        <w:t>[</w:t>
      </w:r>
      <w:r w:rsidRPr="00C471CE">
        <w:rPr>
          <w:rFonts w:ascii="Arial Nova" w:eastAsia="Times New Roman" w:hAnsi="Arial Nova" w:cs="Times New Roman"/>
          <w:i/>
          <w:iCs/>
          <w:color w:val="808080" w:themeColor="background1" w:themeShade="80"/>
          <w:sz w:val="22"/>
          <w:lang w:eastAsia="nl-NL"/>
        </w:rPr>
        <w:t>mobiele werktuigen EN/OF openbaar vervoer EN/OF vaartuigen EN/OF touringcars</w:t>
      </w:r>
      <w:r w:rsidRPr="00C471CE">
        <w:rPr>
          <w:rFonts w:ascii="Arial Nova" w:eastAsia="Times New Roman" w:hAnsi="Arial Nova" w:cs="Times New Roman"/>
          <w:color w:val="808080" w:themeColor="background1" w:themeShade="80"/>
          <w:sz w:val="22"/>
          <w:lang w:eastAsia="nl-NL"/>
        </w:rPr>
        <w:t>]</w:t>
      </w:r>
      <w:r w:rsidRPr="00BD103C">
        <w:rPr>
          <w:rFonts w:ascii="Arial Nova" w:eastAsia="Times New Roman" w:hAnsi="Arial Nova" w:cs="Times New Roman"/>
          <w:color w:val="000000"/>
          <w:sz w:val="22"/>
          <w:lang w:eastAsia="nl-NL"/>
        </w:rPr>
        <w:t xml:space="preserve"> een significante laadbehoefte.</w:t>
      </w:r>
    </w:p>
    <w:p w14:paraId="54E586FE" w14:textId="77777777" w:rsidR="00C64441" w:rsidRDefault="00C64441" w:rsidP="006C338E">
      <w:pPr>
        <w:spacing w:before="100" w:beforeAutospacing="1" w:after="100" w:afterAutospacing="1"/>
        <w:rPr>
          <w:rFonts w:ascii="Arial Nova" w:eastAsia="Times New Roman" w:hAnsi="Arial Nova" w:cs="Times New Roman"/>
          <w:b/>
          <w:bCs/>
          <w:color w:val="000000"/>
          <w:sz w:val="22"/>
          <w:lang w:eastAsia="nl-NL"/>
        </w:rPr>
      </w:pPr>
    </w:p>
    <w:p w14:paraId="69A13A26" w14:textId="77777777" w:rsidR="009563FD" w:rsidRDefault="009563FD" w:rsidP="006C338E">
      <w:pPr>
        <w:spacing w:before="100" w:beforeAutospacing="1" w:after="100" w:afterAutospacing="1"/>
        <w:rPr>
          <w:rFonts w:ascii="Arial Nova" w:eastAsia="Times New Roman" w:hAnsi="Arial Nova" w:cs="Times New Roman"/>
          <w:b/>
          <w:bCs/>
          <w:color w:val="000000"/>
          <w:sz w:val="22"/>
          <w:lang w:eastAsia="nl-NL"/>
        </w:rPr>
      </w:pPr>
    </w:p>
    <w:p w14:paraId="5F67D3C4" w14:textId="4003B771" w:rsidR="009563FD" w:rsidRDefault="006C338E" w:rsidP="006C338E">
      <w:pPr>
        <w:spacing w:before="100" w:beforeAutospacing="1" w:after="100" w:afterAutospacing="1"/>
        <w:rPr>
          <w:rFonts w:ascii="Arial Nova" w:eastAsia="Times New Roman" w:hAnsi="Arial Nova" w:cs="Times New Roman"/>
          <w:color w:val="000000"/>
          <w:sz w:val="22"/>
          <w:lang w:eastAsia="nl-NL"/>
        </w:rPr>
      </w:pPr>
      <w:r w:rsidRPr="00BD103C">
        <w:rPr>
          <w:rFonts w:ascii="Arial Nova" w:eastAsia="Times New Roman" w:hAnsi="Arial Nova" w:cs="Times New Roman"/>
          <w:b/>
          <w:bCs/>
          <w:color w:val="000000"/>
          <w:sz w:val="22"/>
          <w:lang w:eastAsia="nl-NL"/>
        </w:rPr>
        <w:lastRenderedPageBreak/>
        <w:t>Uitgangspunten laadvisie</w:t>
      </w:r>
    </w:p>
    <w:p w14:paraId="76A273D9" w14:textId="0C847D55" w:rsidR="006C338E" w:rsidRDefault="006C338E" w:rsidP="006C338E">
      <w:pPr>
        <w:spacing w:before="100" w:beforeAutospacing="1" w:after="100" w:afterAutospacing="1"/>
        <w:rPr>
          <w:rFonts w:ascii="Arial Nova" w:eastAsia="Times New Roman" w:hAnsi="Arial Nova" w:cs="Times New Roman"/>
          <w:color w:val="000000"/>
          <w:sz w:val="22"/>
          <w:lang w:eastAsia="nl-NL"/>
        </w:rPr>
      </w:pPr>
      <w:r w:rsidRPr="00BD103C">
        <w:rPr>
          <w:rFonts w:ascii="Arial Nova" w:eastAsia="Times New Roman" w:hAnsi="Arial Nova" w:cs="Times New Roman"/>
          <w:color w:val="000000"/>
          <w:sz w:val="22"/>
          <w:lang w:eastAsia="nl-NL"/>
        </w:rPr>
        <w:t xml:space="preserve">Om de druk op de openbare ruimte te beperken, is ons eerste uitgangspunt dat EV-rijders zoveel mogelijk laden op privaat terrein. EV-rijders die geen toegang hebben tot een privaat laadpunt moeten kunnen uitwijken naar semipublieke en publieke laadpunten. De gemeente neemt de regie op de uitrol van publiek toegankelijke laadpunten. </w:t>
      </w:r>
      <w:r w:rsidRPr="00C471CE">
        <w:rPr>
          <w:rFonts w:ascii="Arial Nova" w:eastAsia="Times New Roman" w:hAnsi="Arial Nova" w:cs="Times New Roman"/>
          <w:color w:val="808080" w:themeColor="background1" w:themeShade="80"/>
          <w:sz w:val="22"/>
          <w:lang w:eastAsia="nl-NL"/>
        </w:rPr>
        <w:t>[</w:t>
      </w:r>
      <w:r w:rsidRPr="00C471CE">
        <w:rPr>
          <w:rFonts w:ascii="Arial Nova" w:eastAsia="Times New Roman" w:hAnsi="Arial Nova" w:cs="Times New Roman"/>
          <w:i/>
          <w:iCs/>
          <w:color w:val="808080" w:themeColor="background1" w:themeShade="80"/>
          <w:sz w:val="22"/>
          <w:lang w:eastAsia="nl-NL"/>
        </w:rPr>
        <w:t xml:space="preserve">Ook willen we een actieve rol spelen in </w:t>
      </w:r>
      <w:proofErr w:type="spellStart"/>
      <w:r w:rsidRPr="00C471CE">
        <w:rPr>
          <w:rFonts w:ascii="Arial Nova" w:eastAsia="Times New Roman" w:hAnsi="Arial Nova" w:cs="Times New Roman"/>
          <w:i/>
          <w:iCs/>
          <w:color w:val="808080" w:themeColor="background1" w:themeShade="80"/>
          <w:sz w:val="22"/>
          <w:lang w:eastAsia="nl-NL"/>
        </w:rPr>
        <w:t>snelladen</w:t>
      </w:r>
      <w:proofErr w:type="spellEnd"/>
      <w:r w:rsidRPr="00C471CE">
        <w:rPr>
          <w:rFonts w:ascii="Arial Nova" w:eastAsia="Times New Roman" w:hAnsi="Arial Nova" w:cs="Times New Roman"/>
          <w:i/>
          <w:iCs/>
          <w:color w:val="808080" w:themeColor="background1" w:themeShade="80"/>
          <w:sz w:val="22"/>
          <w:lang w:eastAsia="nl-NL"/>
        </w:rPr>
        <w:t>.</w:t>
      </w:r>
      <w:r w:rsidRPr="00C471CE">
        <w:rPr>
          <w:rFonts w:ascii="Arial Nova" w:eastAsia="Times New Roman" w:hAnsi="Arial Nova" w:cs="Times New Roman"/>
          <w:color w:val="808080" w:themeColor="background1" w:themeShade="80"/>
          <w:sz w:val="22"/>
          <w:lang w:eastAsia="nl-NL"/>
        </w:rPr>
        <w:t>]</w:t>
      </w:r>
      <w:r w:rsidRPr="00BD103C">
        <w:rPr>
          <w:rFonts w:ascii="Arial Nova" w:eastAsia="Times New Roman" w:hAnsi="Arial Nova" w:cs="Times New Roman"/>
          <w:color w:val="000000"/>
          <w:sz w:val="22"/>
          <w:lang w:eastAsia="nl-NL"/>
        </w:rPr>
        <w:t xml:space="preserve"> Dit coördineren we in regionaal verband om tot dekkende netwerken te komen voor </w:t>
      </w:r>
      <w:proofErr w:type="spellStart"/>
      <w:r w:rsidRPr="00BD103C">
        <w:rPr>
          <w:rFonts w:ascii="Arial Nova" w:eastAsia="Times New Roman" w:hAnsi="Arial Nova" w:cs="Times New Roman"/>
          <w:color w:val="000000"/>
          <w:sz w:val="22"/>
          <w:lang w:eastAsia="nl-NL"/>
        </w:rPr>
        <w:t>snelladen</w:t>
      </w:r>
      <w:proofErr w:type="spellEnd"/>
      <w:r w:rsidRPr="00BD103C">
        <w:rPr>
          <w:rFonts w:ascii="Arial Nova" w:eastAsia="Times New Roman" w:hAnsi="Arial Nova" w:cs="Times New Roman"/>
          <w:color w:val="000000"/>
          <w:sz w:val="22"/>
          <w:lang w:eastAsia="nl-NL"/>
        </w:rPr>
        <w:t xml:space="preserve"> en logistiek laden. De ladder van laden blijft leidend, maar we monitoren de opgave en obstakels voor realisatie van private laadinfra en ondersteunen waar nodig.</w:t>
      </w:r>
    </w:p>
    <w:p w14:paraId="30100DAD" w14:textId="77777777" w:rsidR="00510892" w:rsidRPr="00510892" w:rsidRDefault="00662AE9" w:rsidP="006C338E">
      <w:pPr>
        <w:spacing w:before="100" w:beforeAutospacing="1" w:after="100" w:afterAutospacing="1"/>
        <w:rPr>
          <w:rFonts w:ascii="Arial Nova" w:eastAsia="Times New Roman" w:hAnsi="Arial Nova" w:cs="Times New Roman"/>
          <w:color w:val="000000"/>
          <w:sz w:val="22"/>
          <w:lang w:eastAsia="nl-NL"/>
        </w:rPr>
      </w:pPr>
      <w:r w:rsidRPr="00510892">
        <w:rPr>
          <w:rFonts w:ascii="Arial Nova" w:hAnsi="Arial Nova" w:cs="Open Sans"/>
          <w:color w:val="auto"/>
          <w:szCs w:val="20"/>
        </w:rPr>
        <w:t xml:space="preserve">De </w:t>
      </w:r>
      <w:r w:rsidR="003705B7" w:rsidRPr="00510892">
        <w:rPr>
          <w:rFonts w:ascii="Arial Nova" w:hAnsi="Arial Nova" w:cs="Open Sans"/>
          <w:color w:val="auto"/>
          <w:szCs w:val="20"/>
        </w:rPr>
        <w:t xml:space="preserve">locatie </w:t>
      </w:r>
      <w:r w:rsidRPr="00510892">
        <w:rPr>
          <w:rFonts w:ascii="Arial Nova" w:hAnsi="Arial Nova" w:cs="Open Sans"/>
          <w:color w:val="auto"/>
          <w:szCs w:val="20"/>
        </w:rPr>
        <w:t xml:space="preserve">van een </w:t>
      </w:r>
      <w:r w:rsidR="00D47DAC" w:rsidRPr="00510892">
        <w:rPr>
          <w:rFonts w:ascii="Arial Nova" w:hAnsi="Arial Nova" w:cs="Open Sans"/>
          <w:color w:val="auto"/>
          <w:szCs w:val="20"/>
        </w:rPr>
        <w:t>laadpaal wordt be</w:t>
      </w:r>
      <w:r w:rsidR="00C80961" w:rsidRPr="00510892">
        <w:rPr>
          <w:rFonts w:ascii="Arial Nova" w:hAnsi="Arial Nova" w:cs="Open Sans"/>
          <w:color w:val="auto"/>
          <w:szCs w:val="20"/>
        </w:rPr>
        <w:t>paald aan</w:t>
      </w:r>
      <w:r w:rsidR="00211A16" w:rsidRPr="00510892">
        <w:rPr>
          <w:rFonts w:ascii="Arial Nova" w:hAnsi="Arial Nova" w:cs="Open Sans"/>
          <w:color w:val="auto"/>
          <w:szCs w:val="20"/>
        </w:rPr>
        <w:t xml:space="preserve"> </w:t>
      </w:r>
      <w:r w:rsidR="00D47DAC" w:rsidRPr="00510892">
        <w:rPr>
          <w:rFonts w:ascii="Arial Nova" w:hAnsi="Arial Nova" w:cs="Open Sans"/>
          <w:color w:val="auto"/>
          <w:szCs w:val="20"/>
        </w:rPr>
        <w:t>de hand van</w:t>
      </w:r>
      <w:r w:rsidR="00211A16" w:rsidRPr="00510892">
        <w:rPr>
          <w:rFonts w:ascii="Arial Nova" w:hAnsi="Arial Nova" w:cs="Open Sans"/>
          <w:color w:val="auto"/>
          <w:szCs w:val="20"/>
        </w:rPr>
        <w:t xml:space="preserve"> het plaatsingsbeleid</w:t>
      </w:r>
      <w:r w:rsidR="00EB66B3" w:rsidRPr="00510892">
        <w:rPr>
          <w:rFonts w:ascii="Arial Nova" w:hAnsi="Arial Nova" w:cs="Open Sans"/>
          <w:color w:val="auto"/>
          <w:szCs w:val="20"/>
        </w:rPr>
        <w:t xml:space="preserve"> (</w:t>
      </w:r>
      <w:r w:rsidR="006756A0" w:rsidRPr="00510892">
        <w:rPr>
          <w:rFonts w:ascii="Arial Nova" w:hAnsi="Arial Nova" w:cs="Open Sans"/>
          <w:color w:val="auto"/>
          <w:szCs w:val="20"/>
        </w:rPr>
        <w:t>‘</w:t>
      </w:r>
      <w:r w:rsidR="00D47DAC" w:rsidRPr="00510892">
        <w:rPr>
          <w:rFonts w:ascii="Arial Nova" w:hAnsi="Arial Nova" w:cs="Open Sans"/>
          <w:color w:val="auto"/>
          <w:szCs w:val="20"/>
        </w:rPr>
        <w:t>Criteria en eisen</w:t>
      </w:r>
      <w:r w:rsidR="00C61DE5" w:rsidRPr="00510892">
        <w:rPr>
          <w:rFonts w:ascii="Arial Nova" w:hAnsi="Arial Nova" w:cs="Open Sans"/>
          <w:color w:val="auto"/>
          <w:szCs w:val="20"/>
        </w:rPr>
        <w:t xml:space="preserve"> bij</w:t>
      </w:r>
      <w:r w:rsidR="00D47DAC" w:rsidRPr="00510892">
        <w:rPr>
          <w:rFonts w:ascii="Arial Nova" w:hAnsi="Arial Nova" w:cs="Open Sans"/>
          <w:color w:val="auto"/>
          <w:szCs w:val="20"/>
        </w:rPr>
        <w:t xml:space="preserve"> locatiebepaling</w:t>
      </w:r>
      <w:r w:rsidR="006756A0" w:rsidRPr="00510892">
        <w:rPr>
          <w:rFonts w:ascii="Arial Nova" w:hAnsi="Arial Nova" w:cs="Open Sans"/>
          <w:color w:val="auto"/>
          <w:szCs w:val="20"/>
        </w:rPr>
        <w:t>’</w:t>
      </w:r>
      <w:r w:rsidR="00EB66B3" w:rsidRPr="00510892">
        <w:rPr>
          <w:rFonts w:ascii="Arial Nova" w:hAnsi="Arial Nova" w:cs="Open Sans"/>
          <w:color w:val="auto"/>
          <w:szCs w:val="20"/>
        </w:rPr>
        <w:t xml:space="preserve">) </w:t>
      </w:r>
      <w:r w:rsidR="00D47DAC" w:rsidRPr="00510892">
        <w:rPr>
          <w:rFonts w:ascii="Arial Nova" w:hAnsi="Arial Nova" w:cs="Open Sans"/>
          <w:color w:val="auto"/>
          <w:szCs w:val="20"/>
        </w:rPr>
        <w:t xml:space="preserve">zoals opgenomen in de </w:t>
      </w:r>
      <w:r w:rsidR="006756A0" w:rsidRPr="00510892">
        <w:rPr>
          <w:rFonts w:ascii="Arial Nova" w:hAnsi="Arial Nova" w:cs="Open Sans"/>
          <w:color w:val="auto"/>
          <w:szCs w:val="20"/>
        </w:rPr>
        <w:t xml:space="preserve">Algemene </w:t>
      </w:r>
      <w:r w:rsidR="00CA72EF" w:rsidRPr="00510892">
        <w:rPr>
          <w:rFonts w:ascii="Arial Nova" w:hAnsi="Arial Nova" w:cs="Open Sans"/>
          <w:color w:val="auto"/>
          <w:szCs w:val="20"/>
        </w:rPr>
        <w:t xml:space="preserve">voorwaarden van de </w:t>
      </w:r>
      <w:r w:rsidR="00D47DAC" w:rsidRPr="00510892">
        <w:rPr>
          <w:rFonts w:ascii="Arial Nova" w:hAnsi="Arial Nova" w:cs="Open Sans"/>
          <w:color w:val="auto"/>
          <w:szCs w:val="20"/>
        </w:rPr>
        <w:t>Samenwerkingsovereenkomst</w:t>
      </w:r>
      <w:r w:rsidR="00CA72EF" w:rsidRPr="00510892">
        <w:rPr>
          <w:rFonts w:ascii="Arial Nova" w:hAnsi="Arial Nova" w:cs="Open Sans"/>
          <w:color w:val="auto"/>
          <w:szCs w:val="20"/>
        </w:rPr>
        <w:t xml:space="preserve"> met MRA-Elektrisch.</w:t>
      </w:r>
      <w:r w:rsidR="0050564E" w:rsidRPr="00510892">
        <w:rPr>
          <w:rFonts w:ascii="Arial Nova" w:hAnsi="Arial Nova" w:cs="Open Sans"/>
          <w:color w:val="auto"/>
          <w:szCs w:val="20"/>
        </w:rPr>
        <w:t xml:space="preserve"> </w:t>
      </w:r>
    </w:p>
    <w:p w14:paraId="51434E82" w14:textId="7B34B4FB" w:rsidR="006C338E" w:rsidRPr="00BD103C" w:rsidRDefault="006C338E" w:rsidP="006C338E">
      <w:pPr>
        <w:spacing w:before="100" w:beforeAutospacing="1" w:after="100" w:afterAutospacing="1"/>
        <w:rPr>
          <w:rFonts w:ascii="Arial Nova" w:eastAsia="Times New Roman" w:hAnsi="Arial Nova" w:cs="Times New Roman"/>
          <w:color w:val="000000"/>
          <w:sz w:val="22"/>
          <w:lang w:eastAsia="nl-NL"/>
        </w:rPr>
      </w:pPr>
      <w:r w:rsidRPr="00BD103C">
        <w:rPr>
          <w:rFonts w:ascii="Arial Nova" w:eastAsia="Times New Roman" w:hAnsi="Arial Nova" w:cs="Times New Roman"/>
          <w:color w:val="000000"/>
          <w:sz w:val="22"/>
          <w:lang w:eastAsia="nl-NL"/>
        </w:rPr>
        <w:t xml:space="preserve">We vinden het belangrijk dat inwoners goed geïnformeerd zijn over ontwikkelingen in hun omgeving. Inwoners krijgen een </w:t>
      </w:r>
      <w:r w:rsidRPr="00366C59">
        <w:rPr>
          <w:rFonts w:ascii="Arial Nova" w:eastAsia="Times New Roman" w:hAnsi="Arial Nova" w:cs="Times New Roman"/>
          <w:color w:val="808080" w:themeColor="background1" w:themeShade="80"/>
          <w:sz w:val="22"/>
          <w:lang w:eastAsia="nl-NL"/>
        </w:rPr>
        <w:t>[</w:t>
      </w:r>
      <w:r w:rsidRPr="00366C59">
        <w:rPr>
          <w:rFonts w:ascii="Arial Nova" w:eastAsia="Times New Roman" w:hAnsi="Arial Nova" w:cs="Times New Roman"/>
          <w:i/>
          <w:iCs/>
          <w:color w:val="808080" w:themeColor="background1" w:themeShade="80"/>
          <w:sz w:val="22"/>
          <w:lang w:eastAsia="nl-NL"/>
        </w:rPr>
        <w:t>informerende/raadplegende/adviserende/coproducerende/ (mee)beslissende</w:t>
      </w:r>
      <w:r w:rsidRPr="00366C59">
        <w:rPr>
          <w:rFonts w:ascii="Arial Nova" w:eastAsia="Times New Roman" w:hAnsi="Arial Nova" w:cs="Times New Roman"/>
          <w:color w:val="808080" w:themeColor="background1" w:themeShade="80"/>
          <w:sz w:val="22"/>
          <w:lang w:eastAsia="nl-NL"/>
        </w:rPr>
        <w:t xml:space="preserve">] </w:t>
      </w:r>
      <w:r w:rsidRPr="00BD103C">
        <w:rPr>
          <w:rFonts w:ascii="Arial Nova" w:eastAsia="Times New Roman" w:hAnsi="Arial Nova" w:cs="Times New Roman"/>
          <w:color w:val="000000"/>
          <w:sz w:val="22"/>
          <w:lang w:eastAsia="nl-NL"/>
        </w:rPr>
        <w:t>rol bij de realisatie van publieke laadpunten in en nabij woonwijken.</w:t>
      </w:r>
    </w:p>
    <w:p w14:paraId="1E27A2AD" w14:textId="14D99E53" w:rsidR="006C338E" w:rsidRPr="00BD103C" w:rsidRDefault="006C338E" w:rsidP="006C338E">
      <w:pPr>
        <w:spacing w:before="100" w:beforeAutospacing="1" w:after="100" w:afterAutospacing="1"/>
        <w:rPr>
          <w:rFonts w:ascii="Arial Nova" w:eastAsia="Times New Roman" w:hAnsi="Arial Nova" w:cs="Times New Roman"/>
          <w:color w:val="000000"/>
          <w:sz w:val="22"/>
          <w:lang w:eastAsia="nl-NL"/>
        </w:rPr>
      </w:pPr>
      <w:r w:rsidRPr="00BD103C">
        <w:rPr>
          <w:rFonts w:ascii="Arial Nova" w:eastAsia="Times New Roman" w:hAnsi="Arial Nova" w:cs="Times New Roman"/>
          <w:b/>
          <w:bCs/>
          <w:color w:val="000000"/>
          <w:sz w:val="22"/>
          <w:lang w:eastAsia="nl-NL"/>
        </w:rPr>
        <w:t xml:space="preserve">Strategische keuzes uitvoering en </w:t>
      </w:r>
      <w:proofErr w:type="spellStart"/>
      <w:r w:rsidRPr="00BD103C">
        <w:rPr>
          <w:rFonts w:ascii="Arial Nova" w:eastAsia="Times New Roman" w:hAnsi="Arial Nova" w:cs="Times New Roman"/>
          <w:b/>
          <w:bCs/>
          <w:color w:val="000000"/>
          <w:sz w:val="22"/>
          <w:lang w:eastAsia="nl-NL"/>
        </w:rPr>
        <w:t>plaatsing</w:t>
      </w:r>
      <w:r w:rsidRPr="00BD103C">
        <w:rPr>
          <w:rFonts w:ascii="Arial Nova" w:eastAsia="Times New Roman" w:hAnsi="Arial Nova" w:cs="Times New Roman"/>
          <w:color w:val="000000"/>
          <w:sz w:val="22"/>
          <w:lang w:eastAsia="nl-NL"/>
        </w:rPr>
        <w:t>Voor</w:t>
      </w:r>
      <w:proofErr w:type="spellEnd"/>
      <w:r w:rsidRPr="00BD103C">
        <w:rPr>
          <w:rFonts w:ascii="Arial Nova" w:eastAsia="Times New Roman" w:hAnsi="Arial Nova" w:cs="Times New Roman"/>
          <w:color w:val="000000"/>
          <w:sz w:val="22"/>
          <w:lang w:eastAsia="nl-NL"/>
        </w:rPr>
        <w:t xml:space="preserve"> onze reguliere openbare laadpunten geven we de voorkeur aan het uitvoeringsmodel </w:t>
      </w:r>
      <w:r w:rsidRPr="00A5041E">
        <w:rPr>
          <w:rFonts w:ascii="Arial Nova" w:eastAsia="Times New Roman" w:hAnsi="Arial Nova" w:cs="Times New Roman"/>
          <w:color w:val="808080" w:themeColor="background1" w:themeShade="80"/>
          <w:sz w:val="22"/>
          <w:lang w:eastAsia="nl-NL"/>
        </w:rPr>
        <w:t>[</w:t>
      </w:r>
      <w:r w:rsidRPr="00A5041E">
        <w:rPr>
          <w:rFonts w:ascii="Arial Nova" w:eastAsia="Times New Roman" w:hAnsi="Arial Nova" w:cs="Times New Roman"/>
          <w:i/>
          <w:iCs/>
          <w:color w:val="808080" w:themeColor="background1" w:themeShade="80"/>
          <w:sz w:val="22"/>
          <w:lang w:eastAsia="nl-NL"/>
        </w:rPr>
        <w:t>concessiemodel/ openmarktmodel /opdrachtenmodel</w:t>
      </w:r>
      <w:r w:rsidRPr="00A5041E">
        <w:rPr>
          <w:rFonts w:ascii="Arial Nova" w:eastAsia="Times New Roman" w:hAnsi="Arial Nova" w:cs="Times New Roman"/>
          <w:color w:val="808080" w:themeColor="background1" w:themeShade="80"/>
          <w:sz w:val="22"/>
          <w:lang w:eastAsia="nl-NL"/>
        </w:rPr>
        <w:t>], [</w:t>
      </w:r>
      <w:r w:rsidRPr="00A5041E">
        <w:rPr>
          <w:rFonts w:ascii="Arial Nova" w:eastAsia="Times New Roman" w:hAnsi="Arial Nova" w:cs="Times New Roman"/>
          <w:i/>
          <w:iCs/>
          <w:color w:val="808080" w:themeColor="background1" w:themeShade="80"/>
          <w:sz w:val="22"/>
          <w:lang w:eastAsia="nl-NL"/>
        </w:rPr>
        <w:t>een voortzetting / wijzigingen ten opzichte</w:t>
      </w:r>
      <w:r w:rsidRPr="00A5041E">
        <w:rPr>
          <w:rFonts w:ascii="Arial Nova" w:eastAsia="Times New Roman" w:hAnsi="Arial Nova" w:cs="Times New Roman"/>
          <w:color w:val="808080" w:themeColor="background1" w:themeShade="80"/>
          <w:sz w:val="22"/>
          <w:lang w:eastAsia="nl-NL"/>
        </w:rPr>
        <w:t xml:space="preserve">] </w:t>
      </w:r>
      <w:r w:rsidRPr="00BD103C">
        <w:rPr>
          <w:rFonts w:ascii="Arial Nova" w:eastAsia="Times New Roman" w:hAnsi="Arial Nova" w:cs="Times New Roman"/>
          <w:color w:val="000000"/>
          <w:sz w:val="22"/>
          <w:lang w:eastAsia="nl-NL"/>
        </w:rPr>
        <w:t>van ons huidige uitvoeringsmodel. In de uitrol kiezen we voor [</w:t>
      </w:r>
      <w:proofErr w:type="spellStart"/>
      <w:r w:rsidRPr="00A5041E">
        <w:rPr>
          <w:rFonts w:ascii="Arial Nova" w:eastAsia="Times New Roman" w:hAnsi="Arial Nova" w:cs="Times New Roman"/>
          <w:i/>
          <w:iCs/>
          <w:color w:val="808080" w:themeColor="background1" w:themeShade="80"/>
          <w:sz w:val="22"/>
          <w:lang w:eastAsia="nl-NL"/>
        </w:rPr>
        <w:t>aanvraaggestuurde</w:t>
      </w:r>
      <w:proofErr w:type="spellEnd"/>
      <w:r w:rsidRPr="00A5041E">
        <w:rPr>
          <w:rFonts w:ascii="Arial Nova" w:eastAsia="Times New Roman" w:hAnsi="Arial Nova" w:cs="Times New Roman"/>
          <w:i/>
          <w:iCs/>
          <w:color w:val="808080" w:themeColor="background1" w:themeShade="80"/>
          <w:sz w:val="22"/>
          <w:lang w:eastAsia="nl-NL"/>
        </w:rPr>
        <w:t xml:space="preserve"> EN/OF strategische EN/OF </w:t>
      </w:r>
      <w:proofErr w:type="spellStart"/>
      <w:r w:rsidRPr="00A5041E">
        <w:rPr>
          <w:rFonts w:ascii="Arial Nova" w:eastAsia="Times New Roman" w:hAnsi="Arial Nova" w:cs="Times New Roman"/>
          <w:i/>
          <w:iCs/>
          <w:color w:val="808080" w:themeColor="background1" w:themeShade="80"/>
          <w:sz w:val="22"/>
          <w:lang w:eastAsia="nl-NL"/>
        </w:rPr>
        <w:t>datagedreven</w:t>
      </w:r>
      <w:proofErr w:type="spellEnd"/>
      <w:r w:rsidRPr="00A5041E">
        <w:rPr>
          <w:rFonts w:ascii="Arial Nova" w:eastAsia="Times New Roman" w:hAnsi="Arial Nova" w:cs="Times New Roman"/>
          <w:color w:val="808080" w:themeColor="background1" w:themeShade="80"/>
          <w:sz w:val="22"/>
          <w:lang w:eastAsia="nl-NL"/>
        </w:rPr>
        <w:t xml:space="preserve">] </w:t>
      </w:r>
      <w:r w:rsidRPr="00BD103C">
        <w:rPr>
          <w:rFonts w:ascii="Arial Nova" w:eastAsia="Times New Roman" w:hAnsi="Arial Nova" w:cs="Times New Roman"/>
          <w:color w:val="000000"/>
          <w:sz w:val="22"/>
          <w:lang w:eastAsia="nl-NL"/>
        </w:rPr>
        <w:t>plaatsing.</w:t>
      </w:r>
    </w:p>
    <w:p w14:paraId="71988B54" w14:textId="77777777" w:rsidR="006C338E" w:rsidRPr="00A5041E" w:rsidRDefault="006C338E" w:rsidP="006C338E">
      <w:pPr>
        <w:spacing w:before="100" w:beforeAutospacing="1" w:after="100" w:afterAutospacing="1"/>
        <w:rPr>
          <w:rFonts w:ascii="Arial Nova" w:eastAsia="Times New Roman" w:hAnsi="Arial Nova" w:cs="Times New Roman"/>
          <w:color w:val="808080" w:themeColor="background1" w:themeShade="80"/>
          <w:sz w:val="22"/>
          <w:lang w:eastAsia="nl-NL"/>
        </w:rPr>
      </w:pPr>
      <w:r w:rsidRPr="00A5041E">
        <w:rPr>
          <w:rFonts w:ascii="Arial Nova" w:eastAsia="Times New Roman" w:hAnsi="Arial Nova" w:cs="Times New Roman"/>
          <w:color w:val="808080" w:themeColor="background1" w:themeShade="80"/>
          <w:sz w:val="22"/>
          <w:lang w:eastAsia="nl-NL"/>
        </w:rPr>
        <w:t>[</w:t>
      </w:r>
      <w:r w:rsidRPr="00A5041E">
        <w:rPr>
          <w:rFonts w:ascii="Arial Nova" w:eastAsia="Times New Roman" w:hAnsi="Arial Nova" w:cs="Times New Roman"/>
          <w:i/>
          <w:iCs/>
          <w:color w:val="808080" w:themeColor="background1" w:themeShade="80"/>
          <w:sz w:val="22"/>
          <w:lang w:eastAsia="nl-NL"/>
        </w:rPr>
        <w:t xml:space="preserve">Daarnaast realiseren we openbare </w:t>
      </w:r>
      <w:proofErr w:type="spellStart"/>
      <w:r w:rsidRPr="00A5041E">
        <w:rPr>
          <w:rFonts w:ascii="Arial Nova" w:eastAsia="Times New Roman" w:hAnsi="Arial Nova" w:cs="Times New Roman"/>
          <w:i/>
          <w:iCs/>
          <w:color w:val="808080" w:themeColor="background1" w:themeShade="80"/>
          <w:sz w:val="22"/>
          <w:lang w:eastAsia="nl-NL"/>
        </w:rPr>
        <w:t>kortparkeerladers</w:t>
      </w:r>
      <w:proofErr w:type="spellEnd"/>
      <w:r w:rsidRPr="00A5041E">
        <w:rPr>
          <w:rFonts w:ascii="Arial Nova" w:eastAsia="Times New Roman" w:hAnsi="Arial Nova" w:cs="Times New Roman"/>
          <w:i/>
          <w:iCs/>
          <w:color w:val="808080" w:themeColor="background1" w:themeShade="80"/>
          <w:sz w:val="22"/>
          <w:lang w:eastAsia="nl-NL"/>
        </w:rPr>
        <w:t xml:space="preserve"> in de bebouwde kom EN/OF </w:t>
      </w:r>
      <w:proofErr w:type="spellStart"/>
      <w:r w:rsidRPr="00A5041E">
        <w:rPr>
          <w:rFonts w:ascii="Arial Nova" w:eastAsia="Times New Roman" w:hAnsi="Arial Nova" w:cs="Times New Roman"/>
          <w:i/>
          <w:iCs/>
          <w:color w:val="808080" w:themeColor="background1" w:themeShade="80"/>
          <w:sz w:val="22"/>
          <w:lang w:eastAsia="nl-NL"/>
        </w:rPr>
        <w:t>snelladers</w:t>
      </w:r>
      <w:proofErr w:type="spellEnd"/>
      <w:r w:rsidRPr="00A5041E">
        <w:rPr>
          <w:rFonts w:ascii="Arial Nova" w:eastAsia="Times New Roman" w:hAnsi="Arial Nova" w:cs="Times New Roman"/>
          <w:i/>
          <w:iCs/>
          <w:color w:val="808080" w:themeColor="background1" w:themeShade="80"/>
          <w:sz w:val="22"/>
          <w:lang w:eastAsia="nl-NL"/>
        </w:rPr>
        <w:t xml:space="preserve"> onderweg via een concessie / Daarnaast laten we realisatie van </w:t>
      </w:r>
      <w:proofErr w:type="spellStart"/>
      <w:r w:rsidRPr="00A5041E">
        <w:rPr>
          <w:rFonts w:ascii="Arial Nova" w:eastAsia="Times New Roman" w:hAnsi="Arial Nova" w:cs="Times New Roman"/>
          <w:i/>
          <w:iCs/>
          <w:color w:val="808080" w:themeColor="background1" w:themeShade="80"/>
          <w:sz w:val="22"/>
          <w:lang w:eastAsia="nl-NL"/>
        </w:rPr>
        <w:t>kortparkeerladers</w:t>
      </w:r>
      <w:proofErr w:type="spellEnd"/>
      <w:r w:rsidRPr="00A5041E">
        <w:rPr>
          <w:rFonts w:ascii="Arial Nova" w:eastAsia="Times New Roman" w:hAnsi="Arial Nova" w:cs="Times New Roman"/>
          <w:i/>
          <w:iCs/>
          <w:color w:val="808080" w:themeColor="background1" w:themeShade="80"/>
          <w:sz w:val="22"/>
          <w:lang w:eastAsia="nl-NL"/>
        </w:rPr>
        <w:t xml:space="preserve"> EN/OF </w:t>
      </w:r>
      <w:proofErr w:type="spellStart"/>
      <w:r w:rsidRPr="00A5041E">
        <w:rPr>
          <w:rFonts w:ascii="Arial Nova" w:eastAsia="Times New Roman" w:hAnsi="Arial Nova" w:cs="Times New Roman"/>
          <w:i/>
          <w:iCs/>
          <w:color w:val="808080" w:themeColor="background1" w:themeShade="80"/>
          <w:sz w:val="22"/>
          <w:lang w:eastAsia="nl-NL"/>
        </w:rPr>
        <w:t>snelladers</w:t>
      </w:r>
      <w:proofErr w:type="spellEnd"/>
      <w:r w:rsidRPr="00A5041E">
        <w:rPr>
          <w:rFonts w:ascii="Arial Nova" w:eastAsia="Times New Roman" w:hAnsi="Arial Nova" w:cs="Times New Roman"/>
          <w:i/>
          <w:iCs/>
          <w:color w:val="808080" w:themeColor="background1" w:themeShade="80"/>
          <w:sz w:val="22"/>
          <w:lang w:eastAsia="nl-NL"/>
        </w:rPr>
        <w:t xml:space="preserve"> primair aan de markt.</w:t>
      </w:r>
      <w:r w:rsidRPr="00A5041E">
        <w:rPr>
          <w:rFonts w:ascii="Arial Nova" w:eastAsia="Times New Roman" w:hAnsi="Arial Nova" w:cs="Times New Roman"/>
          <w:color w:val="808080" w:themeColor="background1" w:themeShade="80"/>
          <w:sz w:val="22"/>
          <w:lang w:eastAsia="nl-NL"/>
        </w:rPr>
        <w:t>]</w:t>
      </w:r>
    </w:p>
    <w:p w14:paraId="35A4BAC3" w14:textId="2F028879" w:rsidR="009563FD" w:rsidRDefault="006C338E" w:rsidP="006C338E">
      <w:pPr>
        <w:spacing w:before="100" w:beforeAutospacing="1" w:after="100" w:afterAutospacing="1"/>
        <w:rPr>
          <w:rFonts w:ascii="Arial Nova" w:eastAsia="Times New Roman" w:hAnsi="Arial Nova" w:cs="Times New Roman"/>
          <w:color w:val="000000"/>
          <w:sz w:val="22"/>
          <w:lang w:eastAsia="nl-NL"/>
        </w:rPr>
      </w:pPr>
      <w:r w:rsidRPr="00BD103C">
        <w:rPr>
          <w:rFonts w:ascii="Arial Nova" w:eastAsia="Times New Roman" w:hAnsi="Arial Nova" w:cs="Times New Roman"/>
          <w:b/>
          <w:bCs/>
          <w:color w:val="000000"/>
          <w:sz w:val="22"/>
          <w:lang w:eastAsia="nl-NL"/>
        </w:rPr>
        <w:t>Strategische keuzes ondersteuning</w:t>
      </w:r>
    </w:p>
    <w:p w14:paraId="04261679" w14:textId="1C59A1E6" w:rsidR="006C338E" w:rsidRPr="009563FD" w:rsidRDefault="006C338E" w:rsidP="006C338E">
      <w:pPr>
        <w:spacing w:before="100" w:beforeAutospacing="1" w:after="100" w:afterAutospacing="1"/>
        <w:rPr>
          <w:rFonts w:ascii="Arial Nova" w:eastAsia="Times New Roman" w:hAnsi="Arial Nova" w:cs="Times New Roman"/>
          <w:color w:val="000000"/>
          <w:sz w:val="22"/>
          <w:lang w:eastAsia="nl-NL"/>
        </w:rPr>
      </w:pPr>
      <w:r w:rsidRPr="00BD103C">
        <w:rPr>
          <w:rFonts w:ascii="Arial Nova" w:eastAsia="Times New Roman" w:hAnsi="Arial Nova" w:cs="Times New Roman"/>
          <w:color w:val="000000"/>
          <w:sz w:val="22"/>
          <w:lang w:eastAsia="nl-NL"/>
        </w:rPr>
        <w:t xml:space="preserve">Voor bedrijventerreinen ondersteunen we private ondernemers door te </w:t>
      </w:r>
      <w:r w:rsidRPr="00A75362">
        <w:rPr>
          <w:rFonts w:ascii="Arial Nova" w:eastAsia="Times New Roman" w:hAnsi="Arial Nova" w:cs="Times New Roman"/>
          <w:color w:val="808080" w:themeColor="background1" w:themeShade="80"/>
          <w:sz w:val="22"/>
          <w:lang w:eastAsia="nl-NL"/>
        </w:rPr>
        <w:t>[</w:t>
      </w:r>
      <w:r w:rsidRPr="00A75362">
        <w:rPr>
          <w:rFonts w:ascii="Arial Nova" w:eastAsia="Times New Roman" w:hAnsi="Arial Nova" w:cs="Times New Roman"/>
          <w:i/>
          <w:iCs/>
          <w:color w:val="808080" w:themeColor="background1" w:themeShade="80"/>
          <w:sz w:val="22"/>
          <w:lang w:eastAsia="nl-NL"/>
        </w:rPr>
        <w:t>ondersteunen bij vragen / ondersteunen in de realisatie van laadinfra op eigen terrein EN/OF actief publiek toegankelijke collectieve laadpleinen te onderzoeken / realiseren]. [We volgen/ zoeken actief de landelijke en markt initiatieven voor heavy-</w:t>
      </w:r>
      <w:proofErr w:type="spellStart"/>
      <w:r w:rsidRPr="00A75362">
        <w:rPr>
          <w:rFonts w:ascii="Arial Nova" w:eastAsia="Times New Roman" w:hAnsi="Arial Nova" w:cs="Times New Roman"/>
          <w:i/>
          <w:iCs/>
          <w:color w:val="808080" w:themeColor="background1" w:themeShade="80"/>
          <w:sz w:val="22"/>
          <w:lang w:eastAsia="nl-NL"/>
        </w:rPr>
        <w:t>duty</w:t>
      </w:r>
      <w:proofErr w:type="spellEnd"/>
      <w:r w:rsidRPr="00A75362">
        <w:rPr>
          <w:rFonts w:ascii="Arial Nova" w:eastAsia="Times New Roman" w:hAnsi="Arial Nova" w:cs="Times New Roman"/>
          <w:i/>
          <w:iCs/>
          <w:color w:val="808080" w:themeColor="background1" w:themeShade="80"/>
          <w:sz w:val="22"/>
          <w:lang w:eastAsia="nl-NL"/>
        </w:rPr>
        <w:t xml:space="preserve"> laadpleinen onderweg.]</w:t>
      </w:r>
    </w:p>
    <w:p w14:paraId="792D5976" w14:textId="77777777" w:rsidR="00CD742B" w:rsidRPr="000C1EB0" w:rsidRDefault="00CD742B" w:rsidP="00CD742B">
      <w:pPr>
        <w:spacing w:before="100" w:beforeAutospacing="1" w:after="100" w:afterAutospacing="1"/>
        <w:rPr>
          <w:rFonts w:ascii="Arial Nova" w:eastAsia="Times New Roman" w:hAnsi="Arial Nova" w:cs="Times New Roman"/>
          <w:color w:val="000000"/>
          <w:sz w:val="22"/>
          <w:lang w:eastAsia="nl-NL"/>
        </w:rPr>
      </w:pPr>
      <w:r w:rsidRPr="000C1EB0">
        <w:rPr>
          <w:rFonts w:ascii="Arial Nova" w:eastAsia="Times New Roman" w:hAnsi="Arial Nova" w:cs="Times New Roman"/>
          <w:color w:val="000000"/>
          <w:sz w:val="22"/>
          <w:lang w:eastAsia="nl-NL"/>
        </w:rPr>
        <w:t>W</w:t>
      </w:r>
      <w:r w:rsidRPr="00BD103C">
        <w:rPr>
          <w:rFonts w:ascii="Arial Nova" w:eastAsia="Times New Roman" w:hAnsi="Arial Nova" w:cs="Times New Roman"/>
          <w:color w:val="000000"/>
          <w:sz w:val="22"/>
          <w:lang w:eastAsia="nl-NL"/>
        </w:rPr>
        <w:t xml:space="preserve">e </w:t>
      </w:r>
      <w:r w:rsidRPr="000C1EB0">
        <w:rPr>
          <w:rFonts w:ascii="Arial Nova" w:eastAsia="Times New Roman" w:hAnsi="Arial Nova" w:cs="Times New Roman"/>
          <w:color w:val="000000"/>
          <w:sz w:val="22"/>
          <w:lang w:eastAsia="nl-NL"/>
        </w:rPr>
        <w:t xml:space="preserve">zorgen er tevens voor </w:t>
      </w:r>
      <w:r w:rsidRPr="00BD103C">
        <w:rPr>
          <w:rFonts w:ascii="Arial Nova" w:eastAsia="Times New Roman" w:hAnsi="Arial Nova" w:cs="Times New Roman"/>
          <w:color w:val="000000"/>
          <w:sz w:val="22"/>
          <w:lang w:eastAsia="nl-NL"/>
        </w:rPr>
        <w:t>dat geschikte private en publieke laadinfrastructuur gebruikt kan worden door mobiele werktuigen [</w:t>
      </w:r>
      <w:r w:rsidRPr="00A5041E">
        <w:rPr>
          <w:rFonts w:ascii="Arial Nova" w:eastAsia="Times New Roman" w:hAnsi="Arial Nova" w:cs="Times New Roman"/>
          <w:i/>
          <w:iCs/>
          <w:color w:val="808080" w:themeColor="background1" w:themeShade="80"/>
          <w:sz w:val="22"/>
          <w:lang w:eastAsia="nl-NL"/>
        </w:rPr>
        <w:t>en touringcars</w:t>
      </w:r>
      <w:r w:rsidRPr="00BD103C">
        <w:rPr>
          <w:rFonts w:ascii="Arial Nova" w:eastAsia="Times New Roman" w:hAnsi="Arial Nova" w:cs="Times New Roman"/>
          <w:color w:val="000000"/>
          <w:sz w:val="22"/>
          <w:lang w:eastAsia="nl-NL"/>
        </w:rPr>
        <w:t>].</w:t>
      </w:r>
    </w:p>
    <w:p w14:paraId="4438C44C" w14:textId="77777777" w:rsidR="006C338E" w:rsidRDefault="006C338E" w:rsidP="006C338E">
      <w:pPr>
        <w:spacing w:before="100" w:beforeAutospacing="1" w:after="100" w:afterAutospacing="1"/>
        <w:rPr>
          <w:rFonts w:ascii="Arial Nova" w:eastAsia="Times New Roman" w:hAnsi="Arial Nova" w:cs="Times New Roman"/>
          <w:color w:val="000000"/>
          <w:sz w:val="22"/>
          <w:lang w:eastAsia="nl-NL"/>
        </w:rPr>
      </w:pPr>
      <w:r w:rsidRPr="000C1EB0">
        <w:rPr>
          <w:rFonts w:ascii="Arial Nova" w:eastAsia="Times New Roman" w:hAnsi="Arial Nova" w:cs="Times New Roman"/>
          <w:color w:val="000000"/>
          <w:sz w:val="22"/>
          <w:lang w:eastAsia="nl-NL"/>
        </w:rPr>
        <w:t>Onze gemeente heeft [</w:t>
      </w:r>
      <w:r w:rsidRPr="00701804">
        <w:rPr>
          <w:rFonts w:ascii="Arial Nova" w:eastAsia="Times New Roman" w:hAnsi="Arial Nova" w:cs="Times New Roman"/>
          <w:i/>
          <w:iCs/>
          <w:color w:val="808080" w:themeColor="background1" w:themeShade="80"/>
          <w:sz w:val="22"/>
          <w:lang w:eastAsia="nl-NL"/>
        </w:rPr>
        <w:t>wel/geen</w:t>
      </w:r>
      <w:r w:rsidRPr="00701804">
        <w:rPr>
          <w:rFonts w:ascii="Arial Nova" w:eastAsia="Times New Roman" w:hAnsi="Arial Nova" w:cs="Times New Roman"/>
          <w:color w:val="808080" w:themeColor="background1" w:themeShade="80"/>
          <w:sz w:val="22"/>
          <w:lang w:eastAsia="nl-NL"/>
        </w:rPr>
        <w:t xml:space="preserve">] </w:t>
      </w:r>
      <w:r w:rsidRPr="000C1EB0">
        <w:rPr>
          <w:rFonts w:ascii="Arial Nova" w:eastAsia="Times New Roman" w:hAnsi="Arial Nova" w:cs="Times New Roman"/>
          <w:color w:val="000000"/>
          <w:sz w:val="22"/>
          <w:lang w:eastAsia="nl-NL"/>
        </w:rPr>
        <w:t>plannen voor een ZE-zone en verwacht [</w:t>
      </w:r>
      <w:r w:rsidRPr="00701804">
        <w:rPr>
          <w:rFonts w:ascii="Arial Nova" w:eastAsia="Times New Roman" w:hAnsi="Arial Nova" w:cs="Times New Roman"/>
          <w:i/>
          <w:iCs/>
          <w:color w:val="808080" w:themeColor="background1" w:themeShade="80"/>
          <w:sz w:val="22"/>
          <w:lang w:eastAsia="nl-NL"/>
        </w:rPr>
        <w:t>wel/geen</w:t>
      </w:r>
      <w:r w:rsidRPr="000C1EB0">
        <w:rPr>
          <w:rFonts w:ascii="Arial Nova" w:eastAsia="Times New Roman" w:hAnsi="Arial Nova" w:cs="Times New Roman"/>
          <w:color w:val="000000"/>
          <w:sz w:val="22"/>
          <w:lang w:eastAsia="nl-NL"/>
        </w:rPr>
        <w:t>] impact op de laadvraag in de gemeente.</w:t>
      </w:r>
    </w:p>
    <w:p w14:paraId="34329FB2" w14:textId="77777777" w:rsidR="00813758" w:rsidRDefault="00813758" w:rsidP="006C338E">
      <w:pPr>
        <w:spacing w:before="100" w:beforeAutospacing="1" w:after="100" w:afterAutospacing="1"/>
        <w:rPr>
          <w:rFonts w:ascii="Arial Nova" w:eastAsia="Times New Roman" w:hAnsi="Arial Nova" w:cs="Times New Roman"/>
          <w:color w:val="000000"/>
          <w:sz w:val="22"/>
          <w:lang w:eastAsia="nl-NL"/>
        </w:rPr>
      </w:pPr>
    </w:p>
    <w:p w14:paraId="4F11E764" w14:textId="77777777" w:rsidR="00617510" w:rsidRDefault="00617510" w:rsidP="00617510">
      <w:pPr>
        <w:rPr>
          <w:rFonts w:ascii="Calibri" w:hAnsi="Calibri" w:cs="Calibri"/>
          <w:sz w:val="22"/>
        </w:rPr>
      </w:pPr>
    </w:p>
    <w:p w14:paraId="5E366CE7" w14:textId="77777777" w:rsidR="009374E6" w:rsidRDefault="009374E6" w:rsidP="001114AD">
      <w:pPr>
        <w:rPr>
          <w:rFonts w:ascii="Calibri" w:hAnsi="Calibri" w:cs="Calibri"/>
          <w:color w:val="auto"/>
          <w:sz w:val="22"/>
        </w:rPr>
      </w:pPr>
    </w:p>
    <w:p w14:paraId="66B3B6F5" w14:textId="77777777" w:rsidR="001114AD" w:rsidRDefault="001114AD" w:rsidP="006C338E">
      <w:pPr>
        <w:spacing w:before="100" w:beforeAutospacing="1" w:after="100" w:afterAutospacing="1"/>
        <w:rPr>
          <w:rFonts w:ascii="Arial Nova" w:eastAsia="Times New Roman" w:hAnsi="Arial Nova" w:cs="Times New Roman"/>
          <w:color w:val="000000"/>
          <w:sz w:val="22"/>
          <w:lang w:eastAsia="nl-NL"/>
        </w:rPr>
      </w:pPr>
    </w:p>
    <w:p w14:paraId="14B63435" w14:textId="77777777" w:rsidR="00364AD2" w:rsidRDefault="00364AD2" w:rsidP="006C338E">
      <w:pPr>
        <w:spacing w:before="100" w:beforeAutospacing="1" w:after="100" w:afterAutospacing="1"/>
        <w:rPr>
          <w:rFonts w:ascii="Arial Nova" w:eastAsia="Times New Roman" w:hAnsi="Arial Nova" w:cs="Times New Roman"/>
          <w:color w:val="000000"/>
          <w:sz w:val="22"/>
          <w:lang w:eastAsia="nl-NL"/>
        </w:rPr>
      </w:pPr>
    </w:p>
    <w:p w14:paraId="4EFC751B" w14:textId="77777777" w:rsidR="00364AD2" w:rsidRPr="000C1EB0" w:rsidRDefault="00364AD2" w:rsidP="006C338E">
      <w:pPr>
        <w:spacing w:before="100" w:beforeAutospacing="1" w:after="100" w:afterAutospacing="1"/>
        <w:rPr>
          <w:rFonts w:ascii="Arial Nova" w:eastAsia="Times New Roman" w:hAnsi="Arial Nova" w:cs="Times New Roman"/>
          <w:color w:val="000000"/>
          <w:sz w:val="22"/>
          <w:lang w:eastAsia="nl-NL"/>
        </w:rPr>
      </w:pPr>
    </w:p>
    <w:p w14:paraId="6151CFF8" w14:textId="77777777" w:rsidR="00717AC8" w:rsidRPr="001A499B" w:rsidRDefault="00717AC8" w:rsidP="00EF1C09">
      <w:pPr>
        <w:pStyle w:val="Lijstalinea"/>
        <w:ind w:left="0"/>
        <w:contextualSpacing w:val="0"/>
      </w:pPr>
    </w:p>
    <w:sectPr w:rsidR="00717AC8" w:rsidRPr="001A499B" w:rsidSect="0073678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034E8" w14:textId="77777777" w:rsidR="00C82D30" w:rsidRDefault="00C82D30" w:rsidP="00003A4D">
      <w:r>
        <w:separator/>
      </w:r>
    </w:p>
  </w:endnote>
  <w:endnote w:type="continuationSeparator" w:id="0">
    <w:p w14:paraId="5CA98A6D" w14:textId="77777777" w:rsidR="00C82D30" w:rsidRDefault="00C82D30" w:rsidP="00003A4D">
      <w:r>
        <w:continuationSeparator/>
      </w:r>
    </w:p>
  </w:endnote>
  <w:endnote w:type="continuationNotice" w:id="1">
    <w:p w14:paraId="2D8E31E5" w14:textId="77777777" w:rsidR="00C82D30" w:rsidRDefault="00C82D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91F11" w14:textId="77777777" w:rsidR="00C82D30" w:rsidRDefault="00C82D30" w:rsidP="00003A4D">
      <w:r>
        <w:separator/>
      </w:r>
    </w:p>
  </w:footnote>
  <w:footnote w:type="continuationSeparator" w:id="0">
    <w:p w14:paraId="286C0C3F" w14:textId="77777777" w:rsidR="00C82D30" w:rsidRDefault="00C82D30" w:rsidP="00003A4D">
      <w:r>
        <w:continuationSeparator/>
      </w:r>
    </w:p>
  </w:footnote>
  <w:footnote w:type="continuationNotice" w:id="1">
    <w:p w14:paraId="35960EC3" w14:textId="77777777" w:rsidR="00C82D30" w:rsidRDefault="00C82D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0059C"/>
    <w:multiLevelType w:val="hybridMultilevel"/>
    <w:tmpl w:val="DAAA6B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E84605"/>
    <w:multiLevelType w:val="multilevel"/>
    <w:tmpl w:val="C95423EC"/>
    <w:lvl w:ilvl="0">
      <w:numFmt w:val="decimal"/>
      <w:pStyle w:val="LVkop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Vkop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LV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797573934">
    <w:abstractNumId w:val="1"/>
  </w:num>
  <w:num w:numId="2" w16cid:durableId="531767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drawingGridHorizontalSpacing w:val="95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8E"/>
    <w:rsid w:val="00003A4D"/>
    <w:rsid w:val="00013877"/>
    <w:rsid w:val="0006349F"/>
    <w:rsid w:val="000743FE"/>
    <w:rsid w:val="000D61E2"/>
    <w:rsid w:val="000E5CA2"/>
    <w:rsid w:val="000E7309"/>
    <w:rsid w:val="000F1B8F"/>
    <w:rsid w:val="001066A0"/>
    <w:rsid w:val="00107930"/>
    <w:rsid w:val="001114AD"/>
    <w:rsid w:val="00113458"/>
    <w:rsid w:val="00115BCB"/>
    <w:rsid w:val="0013293C"/>
    <w:rsid w:val="00134121"/>
    <w:rsid w:val="00181B51"/>
    <w:rsid w:val="0019147A"/>
    <w:rsid w:val="001A499B"/>
    <w:rsid w:val="001D392C"/>
    <w:rsid w:val="001F4C0A"/>
    <w:rsid w:val="00206CB6"/>
    <w:rsid w:val="00206CE1"/>
    <w:rsid w:val="00211A16"/>
    <w:rsid w:val="0025506F"/>
    <w:rsid w:val="00270E13"/>
    <w:rsid w:val="00276C58"/>
    <w:rsid w:val="002D4748"/>
    <w:rsid w:val="002E4DD5"/>
    <w:rsid w:val="0030097F"/>
    <w:rsid w:val="00310FD8"/>
    <w:rsid w:val="00331772"/>
    <w:rsid w:val="00357C8F"/>
    <w:rsid w:val="0036088E"/>
    <w:rsid w:val="00364AD2"/>
    <w:rsid w:val="00366C59"/>
    <w:rsid w:val="003705B7"/>
    <w:rsid w:val="00380440"/>
    <w:rsid w:val="00386F62"/>
    <w:rsid w:val="003C753A"/>
    <w:rsid w:val="00400853"/>
    <w:rsid w:val="004822FD"/>
    <w:rsid w:val="00484DE4"/>
    <w:rsid w:val="004C06AE"/>
    <w:rsid w:val="004D538B"/>
    <w:rsid w:val="004E1B4C"/>
    <w:rsid w:val="0050564E"/>
    <w:rsid w:val="00507076"/>
    <w:rsid w:val="00510892"/>
    <w:rsid w:val="00550C8E"/>
    <w:rsid w:val="0056213F"/>
    <w:rsid w:val="00565C0F"/>
    <w:rsid w:val="00576504"/>
    <w:rsid w:val="00577926"/>
    <w:rsid w:val="00581674"/>
    <w:rsid w:val="005824FC"/>
    <w:rsid w:val="005A7DE4"/>
    <w:rsid w:val="005D04F1"/>
    <w:rsid w:val="005D31FD"/>
    <w:rsid w:val="005D48D4"/>
    <w:rsid w:val="005D5747"/>
    <w:rsid w:val="005F7699"/>
    <w:rsid w:val="00605962"/>
    <w:rsid w:val="00617510"/>
    <w:rsid w:val="0064249A"/>
    <w:rsid w:val="00662AE9"/>
    <w:rsid w:val="006756A0"/>
    <w:rsid w:val="00683326"/>
    <w:rsid w:val="00691EF1"/>
    <w:rsid w:val="006C205C"/>
    <w:rsid w:val="006C338E"/>
    <w:rsid w:val="006F25CC"/>
    <w:rsid w:val="00701804"/>
    <w:rsid w:val="00717AC8"/>
    <w:rsid w:val="007363A0"/>
    <w:rsid w:val="0073678B"/>
    <w:rsid w:val="007808E9"/>
    <w:rsid w:val="007A7F7E"/>
    <w:rsid w:val="007D59A2"/>
    <w:rsid w:val="00813758"/>
    <w:rsid w:val="00816C35"/>
    <w:rsid w:val="008170B3"/>
    <w:rsid w:val="008402B5"/>
    <w:rsid w:val="00845AA7"/>
    <w:rsid w:val="008575B7"/>
    <w:rsid w:val="00880C5D"/>
    <w:rsid w:val="0089410F"/>
    <w:rsid w:val="00895602"/>
    <w:rsid w:val="009050D2"/>
    <w:rsid w:val="00916010"/>
    <w:rsid w:val="009374E6"/>
    <w:rsid w:val="009563FD"/>
    <w:rsid w:val="00961429"/>
    <w:rsid w:val="00963B01"/>
    <w:rsid w:val="0099591C"/>
    <w:rsid w:val="009962C5"/>
    <w:rsid w:val="009D6D67"/>
    <w:rsid w:val="009E5A56"/>
    <w:rsid w:val="00A5041E"/>
    <w:rsid w:val="00A656A8"/>
    <w:rsid w:val="00A75362"/>
    <w:rsid w:val="00AA174E"/>
    <w:rsid w:val="00AB3E65"/>
    <w:rsid w:val="00AB4430"/>
    <w:rsid w:val="00AE6BCB"/>
    <w:rsid w:val="00B05313"/>
    <w:rsid w:val="00B10E66"/>
    <w:rsid w:val="00B36A54"/>
    <w:rsid w:val="00B56845"/>
    <w:rsid w:val="00B71797"/>
    <w:rsid w:val="00BC015F"/>
    <w:rsid w:val="00BD0E30"/>
    <w:rsid w:val="00C275ED"/>
    <w:rsid w:val="00C471CE"/>
    <w:rsid w:val="00C61DE5"/>
    <w:rsid w:val="00C64441"/>
    <w:rsid w:val="00C80961"/>
    <w:rsid w:val="00C82D30"/>
    <w:rsid w:val="00C93E42"/>
    <w:rsid w:val="00C953DA"/>
    <w:rsid w:val="00CA4345"/>
    <w:rsid w:val="00CA5146"/>
    <w:rsid w:val="00CA72EF"/>
    <w:rsid w:val="00CA7E2A"/>
    <w:rsid w:val="00CB2B54"/>
    <w:rsid w:val="00CC043B"/>
    <w:rsid w:val="00CD742B"/>
    <w:rsid w:val="00D10274"/>
    <w:rsid w:val="00D139A0"/>
    <w:rsid w:val="00D37A4D"/>
    <w:rsid w:val="00D47DAC"/>
    <w:rsid w:val="00D72ED2"/>
    <w:rsid w:val="00D76A88"/>
    <w:rsid w:val="00DC4BBD"/>
    <w:rsid w:val="00E146C5"/>
    <w:rsid w:val="00E250B1"/>
    <w:rsid w:val="00E670F9"/>
    <w:rsid w:val="00E8166C"/>
    <w:rsid w:val="00E82E0A"/>
    <w:rsid w:val="00EB388B"/>
    <w:rsid w:val="00EB66B3"/>
    <w:rsid w:val="00EC701A"/>
    <w:rsid w:val="00EF1C09"/>
    <w:rsid w:val="00EF5A91"/>
    <w:rsid w:val="00F009C4"/>
    <w:rsid w:val="00F263C4"/>
    <w:rsid w:val="00F3178B"/>
    <w:rsid w:val="00F81B17"/>
    <w:rsid w:val="00F86EBF"/>
    <w:rsid w:val="00FD6B50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EAD4"/>
  <w15:chartTrackingRefBased/>
  <w15:docId w15:val="{AAE97DEC-E41B-43BA-A240-B323EC6C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338E"/>
    <w:pPr>
      <w:spacing w:line="240" w:lineRule="auto"/>
    </w:pPr>
    <w:rPr>
      <w:rFonts w:ascii="Open Sans" w:hAnsi="Open Sans"/>
      <w:color w:val="000000" w:themeColor="text1"/>
      <w:kern w:val="0"/>
      <w:sz w:val="20"/>
      <w14:ligatures w14:val="none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1D392C"/>
    <w:pPr>
      <w:keepNext/>
      <w:keepLines/>
      <w:spacing w:before="480"/>
      <w:outlineLvl w:val="0"/>
    </w:pPr>
    <w:rPr>
      <w:rFonts w:eastAsiaTheme="majorEastAsia" w:cstheme="majorBidi"/>
      <w:b/>
      <w:bCs/>
      <w:color w:val="2891E1"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1D392C"/>
    <w:pPr>
      <w:keepNext/>
      <w:keepLines/>
      <w:spacing w:before="200"/>
      <w:outlineLvl w:val="1"/>
    </w:pPr>
    <w:rPr>
      <w:rFonts w:eastAsiaTheme="majorEastAsia" w:cstheme="majorBidi"/>
      <w:b/>
      <w:bCs/>
      <w:color w:val="2891E1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1D392C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D392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C33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C338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C338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C338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C338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D392C"/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392C"/>
    <w:rPr>
      <w:rFonts w:ascii="Tahoma" w:hAnsi="Tahoma" w:cs="Tahoma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qFormat/>
    <w:rsid w:val="001D392C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1D392C"/>
    <w:rPr>
      <w:rFonts w:ascii="Lucida Sans" w:hAnsi="Lucida Sans"/>
      <w:i/>
      <w:iCs/>
      <w:color w:val="000000" w:themeColor="text1"/>
      <w:sz w:val="19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D392C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2891E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D392C"/>
    <w:rPr>
      <w:rFonts w:ascii="Lucida Sans" w:hAnsi="Lucida Sans"/>
      <w:b/>
      <w:bCs/>
      <w:i/>
      <w:iCs/>
      <w:color w:val="2891E1"/>
      <w:sz w:val="19"/>
    </w:rPr>
  </w:style>
  <w:style w:type="paragraph" w:styleId="Geenafstand">
    <w:name w:val="No Spacing"/>
    <w:uiPriority w:val="1"/>
    <w:rsid w:val="001A499B"/>
    <w:pPr>
      <w:spacing w:line="240" w:lineRule="auto"/>
    </w:pPr>
    <w:rPr>
      <w:rFonts w:ascii="Lucida Sans" w:hAnsi="Lucida Sans"/>
      <w:sz w:val="19"/>
    </w:rPr>
  </w:style>
  <w:style w:type="character" w:styleId="Intensievebenadrukking">
    <w:name w:val="Intense Emphasis"/>
    <w:basedOn w:val="Standaardalinea-lettertype"/>
    <w:uiPriority w:val="21"/>
    <w:qFormat/>
    <w:rsid w:val="001D392C"/>
    <w:rPr>
      <w:rFonts w:ascii="Lucida Sans" w:hAnsi="Lucida Sans"/>
      <w:b/>
      <w:bCs/>
      <w:i/>
      <w:iCs/>
      <w:color w:val="2891E1"/>
      <w:sz w:val="19"/>
    </w:rPr>
  </w:style>
  <w:style w:type="character" w:styleId="Intensieveverwijzing">
    <w:name w:val="Intense Reference"/>
    <w:basedOn w:val="Standaardalinea-lettertype"/>
    <w:uiPriority w:val="32"/>
    <w:qFormat/>
    <w:rsid w:val="001D392C"/>
    <w:rPr>
      <w:rFonts w:ascii="Lucida Sans" w:hAnsi="Lucida Sans"/>
      <w:b/>
      <w:bCs/>
      <w:smallCaps/>
      <w:color w:val="C0504D" w:themeColor="accent2"/>
      <w:spacing w:val="5"/>
      <w:sz w:val="19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1D392C"/>
    <w:rPr>
      <w:rFonts w:ascii="Lucida Sans" w:eastAsiaTheme="majorEastAsia" w:hAnsi="Lucida Sans" w:cstheme="majorBidi"/>
      <w:b/>
      <w:bCs/>
      <w:color w:val="2891E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1D392C"/>
    <w:rPr>
      <w:rFonts w:ascii="Lucida Sans" w:eastAsiaTheme="majorEastAsia" w:hAnsi="Lucida Sans" w:cstheme="majorBidi"/>
      <w:b/>
      <w:bCs/>
      <w:color w:val="2891E1"/>
      <w:sz w:val="19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D392C"/>
    <w:rPr>
      <w:rFonts w:ascii="Lucida Sans" w:eastAsiaTheme="majorEastAsia" w:hAnsi="Lucida Sans" w:cstheme="majorBidi"/>
      <w:b/>
      <w:bCs/>
      <w:sz w:val="19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D392C"/>
    <w:rPr>
      <w:rFonts w:ascii="Lucida Sans" w:eastAsiaTheme="majorEastAsia" w:hAnsi="Lucida Sans" w:cstheme="majorBidi"/>
      <w:b/>
      <w:bCs/>
      <w:i/>
      <w:iCs/>
      <w:color w:val="4F81BD" w:themeColor="accent1"/>
      <w:sz w:val="19"/>
    </w:rPr>
  </w:style>
  <w:style w:type="paragraph" w:styleId="Lijstalinea">
    <w:name w:val="List Paragraph"/>
    <w:basedOn w:val="Standaard"/>
    <w:link w:val="LijstalineaChar"/>
    <w:uiPriority w:val="34"/>
    <w:qFormat/>
    <w:rsid w:val="001D392C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1D392C"/>
    <w:rPr>
      <w:rFonts w:ascii="Lucida Sans" w:hAnsi="Lucida Sans"/>
      <w:i/>
      <w:iCs/>
      <w:sz w:val="19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1D392C"/>
    <w:pPr>
      <w:numPr>
        <w:ilvl w:val="1"/>
      </w:numPr>
    </w:pPr>
    <w:rPr>
      <w:rFonts w:eastAsiaTheme="majorEastAsia" w:cstheme="majorBidi"/>
      <w:i/>
      <w:iCs/>
      <w:color w:val="2891E1"/>
      <w:spacing w:val="15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D392C"/>
    <w:rPr>
      <w:rFonts w:ascii="Lucida Sans" w:eastAsiaTheme="majorEastAsia" w:hAnsi="Lucida Sans" w:cstheme="majorBidi"/>
      <w:i/>
      <w:iCs/>
      <w:color w:val="2891E1"/>
      <w:spacing w:val="15"/>
      <w:sz w:val="19"/>
      <w:szCs w:val="24"/>
    </w:rPr>
  </w:style>
  <w:style w:type="paragraph" w:customStyle="1" w:styleId="PNH6pt">
    <w:name w:val="PNH 6 pt"/>
    <w:basedOn w:val="Standaard"/>
    <w:next w:val="Standaard"/>
    <w:rsid w:val="001D392C"/>
    <w:rPr>
      <w:sz w:val="12"/>
    </w:rPr>
  </w:style>
  <w:style w:type="paragraph" w:customStyle="1" w:styleId="PNH8pt">
    <w:name w:val="PNH 8 pt"/>
    <w:basedOn w:val="Standaard"/>
    <w:next w:val="Standaard"/>
    <w:rsid w:val="001D392C"/>
  </w:style>
  <w:style w:type="paragraph" w:customStyle="1" w:styleId="PNH8ptvet">
    <w:name w:val="PNH 8 pt vet"/>
    <w:basedOn w:val="Standaard"/>
    <w:next w:val="Standaard"/>
    <w:rsid w:val="001D392C"/>
    <w:rPr>
      <w:b/>
    </w:rPr>
  </w:style>
  <w:style w:type="character" w:styleId="Subtielebenadrukking">
    <w:name w:val="Subtle Emphasis"/>
    <w:basedOn w:val="Standaardalinea-lettertype"/>
    <w:uiPriority w:val="19"/>
    <w:qFormat/>
    <w:rsid w:val="001D392C"/>
    <w:rPr>
      <w:rFonts w:ascii="Lucida Sans" w:hAnsi="Lucida Sans"/>
      <w:i/>
      <w:iCs/>
      <w:color w:val="808080" w:themeColor="text1" w:themeTint="7F"/>
      <w:sz w:val="19"/>
    </w:rPr>
  </w:style>
  <w:style w:type="character" w:styleId="Subtieleverwijzing">
    <w:name w:val="Subtle Reference"/>
    <w:basedOn w:val="Standaardalinea-lettertype"/>
    <w:uiPriority w:val="31"/>
    <w:qFormat/>
    <w:rsid w:val="001D392C"/>
    <w:rPr>
      <w:rFonts w:ascii="Lucida Sans" w:hAnsi="Lucida Sans"/>
      <w:smallCaps/>
      <w:color w:val="C0504D" w:themeColor="accent2"/>
      <w:sz w:val="19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1D392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2891E1"/>
      <w:spacing w:val="5"/>
      <w:kern w:val="28"/>
      <w:sz w:val="28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D392C"/>
    <w:rPr>
      <w:rFonts w:ascii="Lucida Sans" w:eastAsiaTheme="majorEastAsia" w:hAnsi="Lucida Sans" w:cstheme="majorBidi"/>
      <w:color w:val="2891E1"/>
      <w:spacing w:val="5"/>
      <w:kern w:val="28"/>
      <w:sz w:val="28"/>
      <w:szCs w:val="52"/>
    </w:rPr>
  </w:style>
  <w:style w:type="character" w:styleId="Titelvanboek">
    <w:name w:val="Book Title"/>
    <w:basedOn w:val="Standaardalinea-lettertype"/>
    <w:uiPriority w:val="33"/>
    <w:qFormat/>
    <w:rsid w:val="001D392C"/>
    <w:rPr>
      <w:rFonts w:ascii="Lucida Sans" w:hAnsi="Lucida Sans"/>
      <w:b/>
      <w:bCs/>
      <w:smallCaps/>
      <w:spacing w:val="5"/>
      <w:sz w:val="19"/>
    </w:rPr>
  </w:style>
  <w:style w:type="character" w:styleId="Zwaar">
    <w:name w:val="Strong"/>
    <w:basedOn w:val="Standaardalinea-lettertype"/>
    <w:uiPriority w:val="22"/>
    <w:qFormat/>
    <w:rsid w:val="001D392C"/>
    <w:rPr>
      <w:rFonts w:ascii="Lucida Sans" w:hAnsi="Lucida Sans"/>
      <w:b/>
      <w:bCs/>
      <w:sz w:val="19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C338E"/>
    <w:rPr>
      <w:rFonts w:eastAsiaTheme="majorEastAsia" w:cstheme="majorBidi"/>
      <w:color w:val="365F91" w:themeColor="accent1" w:themeShade="BF"/>
      <w:sz w:val="19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C338E"/>
    <w:rPr>
      <w:rFonts w:eastAsiaTheme="majorEastAsia" w:cstheme="majorBidi"/>
      <w:i/>
      <w:iCs/>
      <w:color w:val="595959" w:themeColor="text1" w:themeTint="A6"/>
      <w:sz w:val="19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C338E"/>
    <w:rPr>
      <w:rFonts w:eastAsiaTheme="majorEastAsia" w:cstheme="majorBidi"/>
      <w:color w:val="595959" w:themeColor="text1" w:themeTint="A6"/>
      <w:sz w:val="19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C338E"/>
    <w:rPr>
      <w:rFonts w:eastAsiaTheme="majorEastAsia" w:cstheme="majorBidi"/>
      <w:i/>
      <w:iCs/>
      <w:color w:val="272727" w:themeColor="text1" w:themeTint="D8"/>
      <w:sz w:val="19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C338E"/>
    <w:rPr>
      <w:rFonts w:eastAsiaTheme="majorEastAsia" w:cstheme="majorBidi"/>
      <w:color w:val="272727" w:themeColor="text1" w:themeTint="D8"/>
      <w:sz w:val="19"/>
    </w:rPr>
  </w:style>
  <w:style w:type="character" w:styleId="Hyperlink">
    <w:name w:val="Hyperlink"/>
    <w:basedOn w:val="Standaardalinea-lettertype"/>
    <w:uiPriority w:val="99"/>
    <w:qFormat/>
    <w:rsid w:val="006C338E"/>
    <w:rPr>
      <w:color w:val="0000FF" w:themeColor="hyperlink"/>
      <w:u w:val="single"/>
      <w:lang w:val="nl-NL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6C338E"/>
    <w:rPr>
      <w:rFonts w:ascii="Lucida Sans" w:hAnsi="Lucida Sans"/>
      <w:sz w:val="19"/>
    </w:rPr>
  </w:style>
  <w:style w:type="paragraph" w:customStyle="1" w:styleId="LVkop1">
    <w:name w:val="LV_kop 1."/>
    <w:basedOn w:val="Kop1"/>
    <w:qFormat/>
    <w:rsid w:val="006C338E"/>
    <w:pPr>
      <w:keepNext w:val="0"/>
      <w:keepLines w:val="0"/>
      <w:numPr>
        <w:numId w:val="1"/>
      </w:numPr>
      <w:overflowPunct w:val="0"/>
      <w:autoSpaceDE w:val="0"/>
      <w:autoSpaceDN w:val="0"/>
      <w:adjustRightInd w:val="0"/>
      <w:spacing w:before="0" w:after="240"/>
      <w:contextualSpacing/>
      <w:textAlignment w:val="baseline"/>
    </w:pPr>
    <w:rPr>
      <w:rFonts w:eastAsia="Times New Roman" w:cs="Open Sans"/>
      <w:bCs w:val="0"/>
      <w:color w:val="000000" w:themeColor="text1"/>
      <w:lang w:eastAsia="nl-NL"/>
    </w:rPr>
  </w:style>
  <w:style w:type="paragraph" w:customStyle="1" w:styleId="LVkop2">
    <w:name w:val="LV_kop 2"/>
    <w:basedOn w:val="LVkop1"/>
    <w:qFormat/>
    <w:rsid w:val="006C338E"/>
    <w:pPr>
      <w:numPr>
        <w:ilvl w:val="1"/>
      </w:numPr>
      <w:spacing w:before="120" w:after="120"/>
      <w:ind w:left="720" w:hanging="720"/>
    </w:pPr>
    <w:rPr>
      <w:sz w:val="21"/>
      <w:szCs w:val="21"/>
    </w:rPr>
  </w:style>
  <w:style w:type="paragraph" w:customStyle="1" w:styleId="LVkop3">
    <w:name w:val="LV_kop 3"/>
    <w:basedOn w:val="LVkop1"/>
    <w:qFormat/>
    <w:rsid w:val="006C338E"/>
    <w:pPr>
      <w:numPr>
        <w:ilvl w:val="2"/>
      </w:numPr>
      <w:spacing w:after="120"/>
    </w:pPr>
    <w:rPr>
      <w:b w:val="0"/>
      <w:bCs/>
      <w:i/>
      <w:iCs/>
      <w:sz w:val="21"/>
      <w:szCs w:val="21"/>
    </w:rPr>
  </w:style>
  <w:style w:type="paragraph" w:styleId="Revisie">
    <w:name w:val="Revision"/>
    <w:hidden/>
    <w:uiPriority w:val="99"/>
    <w:semiHidden/>
    <w:rsid w:val="00605962"/>
    <w:pPr>
      <w:spacing w:line="240" w:lineRule="auto"/>
    </w:pPr>
    <w:rPr>
      <w:rFonts w:ascii="Open Sans" w:hAnsi="Open Sans"/>
      <w:color w:val="000000" w:themeColor="text1"/>
      <w:kern w:val="0"/>
      <w:sz w:val="20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03A4D"/>
    <w:rPr>
      <w:rFonts w:ascii="Arial" w:hAnsi="Arial"/>
      <w:sz w:val="14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03A4D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03A4D"/>
    <w:rPr>
      <w:rFonts w:ascii="Open Sans" w:hAnsi="Open Sans"/>
      <w:color w:val="000000" w:themeColor="text1"/>
      <w:kern w:val="0"/>
      <w:sz w:val="20"/>
      <w:szCs w:val="20"/>
      <w14:ligatures w14:val="none"/>
    </w:rPr>
  </w:style>
  <w:style w:type="paragraph" w:customStyle="1" w:styleId="basisinvoer">
    <w:name w:val="basisinvoer"/>
    <w:basedOn w:val="Standaard"/>
    <w:link w:val="basisinvoerChar"/>
    <w:qFormat/>
    <w:rsid w:val="00BD0E30"/>
    <w:rPr>
      <w:i/>
      <w:color w:val="A6A6A6" w:themeColor="background1" w:themeShade="A6"/>
    </w:rPr>
  </w:style>
  <w:style w:type="character" w:customStyle="1" w:styleId="basisinvoerChar">
    <w:name w:val="basisinvoer Char"/>
    <w:basedOn w:val="Standaardalinea-lettertype"/>
    <w:link w:val="basisinvoer"/>
    <w:rsid w:val="00BD0E30"/>
    <w:rPr>
      <w:rFonts w:ascii="Open Sans" w:hAnsi="Open Sans"/>
      <w:i/>
      <w:color w:val="A6A6A6" w:themeColor="background1" w:themeShade="A6"/>
      <w:kern w:val="0"/>
      <w:sz w:val="20"/>
      <w14:ligatures w14:val="none"/>
    </w:rPr>
  </w:style>
  <w:style w:type="paragraph" w:styleId="Koptekst">
    <w:name w:val="header"/>
    <w:basedOn w:val="Standaard"/>
    <w:link w:val="KoptekstChar"/>
    <w:uiPriority w:val="99"/>
    <w:semiHidden/>
    <w:unhideWhenUsed/>
    <w:rsid w:val="00B0531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05313"/>
    <w:rPr>
      <w:rFonts w:ascii="Open Sans" w:hAnsi="Open Sans"/>
      <w:color w:val="000000" w:themeColor="text1"/>
      <w:kern w:val="0"/>
      <w:sz w:val="20"/>
      <w14:ligatures w14:val="none"/>
    </w:rPr>
  </w:style>
  <w:style w:type="paragraph" w:styleId="Voettekst">
    <w:name w:val="footer"/>
    <w:basedOn w:val="Standaard"/>
    <w:link w:val="VoettekstChar"/>
    <w:uiPriority w:val="99"/>
    <w:semiHidden/>
    <w:unhideWhenUsed/>
    <w:rsid w:val="00B0531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B05313"/>
    <w:rPr>
      <w:rFonts w:ascii="Open Sans" w:hAnsi="Open Sans"/>
      <w:color w:val="000000" w:themeColor="text1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8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ra-e.nl/wp-content/uploads/2020/03/prognose-NALdisclaimer-def.pd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8246A-FE1D-48AB-9349-D48998F77BB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4b5705-b4ff-46b5-8261-fc5f5f46f4b9}" enabled="1" method="Standard" siteId="{49f943ef-3ce2-42d2-b529-ea37741a617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Noord-Holland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Meijer</dc:creator>
  <cp:keywords>provincie Noord-Holland</cp:keywords>
  <dc:description/>
  <cp:lastModifiedBy>Katja Meijer</cp:lastModifiedBy>
  <cp:revision>2</cp:revision>
  <dcterms:created xsi:type="dcterms:W3CDTF">2024-12-19T11:15:00Z</dcterms:created>
  <dcterms:modified xsi:type="dcterms:W3CDTF">2024-12-19T11:15:00Z</dcterms:modified>
</cp:coreProperties>
</file>